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74" w:rsidRPr="00B759BE" w:rsidRDefault="00DD00FB" w:rsidP="00DD00FB">
      <w:pPr>
        <w:tabs>
          <w:tab w:val="left" w:pos="69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CC2C5C" w:rsidRPr="00B759BE">
        <w:rPr>
          <w:rFonts w:ascii="Times New Roman" w:eastAsia="Times New Roman" w:hAnsi="Times New Roman"/>
          <w:sz w:val="28"/>
          <w:szCs w:val="20"/>
          <w:lang w:eastAsia="ar-SA"/>
        </w:rPr>
        <w:t>Проект</w:t>
      </w:r>
    </w:p>
    <w:p w:rsidR="00323DC1" w:rsidRPr="00B759BE" w:rsidRDefault="00323DC1" w:rsidP="00DD00FB">
      <w:pPr>
        <w:tabs>
          <w:tab w:val="left" w:pos="69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23DC1" w:rsidRPr="00B759BE" w:rsidRDefault="00323DC1" w:rsidP="00323DC1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B759BE">
        <w:rPr>
          <w:rFonts w:ascii="Times New Roman" w:eastAsia="Times New Roman" w:hAnsi="Times New Roman"/>
          <w:sz w:val="28"/>
          <w:szCs w:val="20"/>
          <w:lang w:eastAsia="ar-SA"/>
        </w:rPr>
        <w:t>ХАНТЫ-МАНСИЙСКИЙ МУНИЦИПАЛЬНЫЙ РАЙОН</w:t>
      </w:r>
    </w:p>
    <w:p w:rsidR="00323DC1" w:rsidRPr="00B759BE" w:rsidRDefault="00323DC1" w:rsidP="00323DC1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B759BE">
        <w:rPr>
          <w:rFonts w:ascii="Times New Roman" w:eastAsia="Times New Roman" w:hAnsi="Times New Roman"/>
          <w:sz w:val="28"/>
          <w:szCs w:val="20"/>
          <w:lang w:eastAsia="ar-SA"/>
        </w:rPr>
        <w:t>Ханты-Мансийский автономный округ – Югра</w:t>
      </w:r>
    </w:p>
    <w:p w:rsidR="001762BA" w:rsidRPr="00B759BE" w:rsidRDefault="001762BA" w:rsidP="001762B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62BA" w:rsidRPr="00B759BE" w:rsidRDefault="001762BA" w:rsidP="001762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59BE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1762BA" w:rsidRPr="00B759BE" w:rsidRDefault="001762BA" w:rsidP="001762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62BA" w:rsidRPr="00B759BE" w:rsidRDefault="00F67D7E" w:rsidP="001762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59BE">
        <w:rPr>
          <w:rFonts w:ascii="Times New Roman" w:eastAsia="Times New Roman" w:hAnsi="Times New Roman"/>
          <w:b/>
          <w:sz w:val="28"/>
          <w:szCs w:val="28"/>
        </w:rPr>
        <w:t>ПОСТАНОВЛЕНИ</w:t>
      </w:r>
      <w:r w:rsidR="00BD75A7" w:rsidRPr="00B759BE">
        <w:rPr>
          <w:rFonts w:ascii="Times New Roman" w:eastAsia="Times New Roman" w:hAnsi="Times New Roman"/>
          <w:b/>
          <w:sz w:val="28"/>
          <w:szCs w:val="28"/>
        </w:rPr>
        <w:t>Е</w:t>
      </w:r>
    </w:p>
    <w:p w:rsidR="001762BA" w:rsidRPr="00B759BE" w:rsidRDefault="001762BA" w:rsidP="001762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762BA" w:rsidRPr="00B759BE" w:rsidRDefault="001762BA" w:rsidP="001762B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759BE">
        <w:rPr>
          <w:rFonts w:ascii="Times New Roman" w:eastAsia="Times New Roman" w:hAnsi="Times New Roman"/>
          <w:sz w:val="28"/>
          <w:szCs w:val="28"/>
        </w:rPr>
        <w:t xml:space="preserve">от                                                                  </w:t>
      </w:r>
      <w:r w:rsidR="00B16617" w:rsidRPr="00B759BE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759BE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53424C" w:rsidRPr="00B759BE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B759BE">
        <w:rPr>
          <w:rFonts w:ascii="Times New Roman" w:eastAsia="Times New Roman" w:hAnsi="Times New Roman"/>
          <w:sz w:val="28"/>
          <w:szCs w:val="28"/>
        </w:rPr>
        <w:t xml:space="preserve">  №</w:t>
      </w:r>
    </w:p>
    <w:p w:rsidR="001762BA" w:rsidRPr="00B759BE" w:rsidRDefault="001762BA" w:rsidP="001762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B759BE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8E4633" w:rsidRPr="00B759BE" w:rsidRDefault="008E4633" w:rsidP="008E463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277DE" w:rsidRPr="00B759BE" w:rsidRDefault="00D277DE" w:rsidP="00D27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E4787" w:rsidRPr="00B759BE" w:rsidRDefault="00EE4787" w:rsidP="00025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регламента </w:t>
      </w:r>
    </w:p>
    <w:p w:rsidR="00EE4787" w:rsidRPr="00B759BE" w:rsidRDefault="00EE4787" w:rsidP="00025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сопровождения инвестиционных проектов </w:t>
      </w:r>
    </w:p>
    <w:p w:rsidR="00EE4787" w:rsidRPr="00B759BE" w:rsidRDefault="00EE4787" w:rsidP="00025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принципу «одного окна» на территории </w:t>
      </w:r>
    </w:p>
    <w:p w:rsidR="00EE4787" w:rsidRPr="00B759BE" w:rsidRDefault="00EE4787" w:rsidP="00025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Ханты-Мансийского района</w:t>
      </w:r>
    </w:p>
    <w:p w:rsidR="00EE4787" w:rsidRPr="00B759BE" w:rsidRDefault="00EE4787" w:rsidP="00025D0E">
      <w:pPr>
        <w:widowControl w:val="0"/>
        <w:tabs>
          <w:tab w:val="left" w:pos="1276"/>
        </w:tabs>
        <w:suppressAutoHyphens/>
        <w:autoSpaceDE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67543" w:rsidRPr="00B759BE" w:rsidRDefault="007E38B9" w:rsidP="00025D0E">
      <w:pPr>
        <w:widowControl w:val="0"/>
        <w:tabs>
          <w:tab w:val="left" w:pos="1276"/>
        </w:tabs>
        <w:suppressAutoHyphens/>
        <w:autoSpaceDE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59BE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025D0E" w:rsidRDefault="00025D0E" w:rsidP="00025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законодательством, </w:t>
      </w:r>
      <w:r w:rsidRPr="002A5F25">
        <w:rPr>
          <w:rFonts w:ascii="Times New Roman" w:eastAsiaTheme="minorHAnsi" w:hAnsi="Times New Roman"/>
          <w:sz w:val="28"/>
          <w:szCs w:val="28"/>
        </w:rPr>
        <w:t xml:space="preserve">руководствуясь </w:t>
      </w:r>
      <w:hyperlink r:id="rId7" w:history="1">
        <w:r w:rsidRPr="002A5F25">
          <w:rPr>
            <w:rFonts w:ascii="Times New Roman" w:eastAsiaTheme="minorHAnsi" w:hAnsi="Times New Roman"/>
            <w:sz w:val="28"/>
            <w:szCs w:val="28"/>
          </w:rPr>
          <w:t>статьей 32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Устава Ханты-Мансийского района:</w:t>
      </w:r>
    </w:p>
    <w:p w:rsidR="00992AFB" w:rsidRPr="00B759BE" w:rsidRDefault="00F67D7E" w:rsidP="00025D0E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Утвердить </w:t>
      </w:r>
      <w:r w:rsidR="00025D0E" w:rsidRPr="00025D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регламент сопровождения инвестиционных проектов по принципу «одного окна» на территории </w:t>
      </w:r>
      <w:r w:rsidR="00025D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Ханты-Мансийского района </w:t>
      </w:r>
      <w:r w:rsidRPr="00B759BE">
        <w:rPr>
          <w:rFonts w:ascii="Times New Roman" w:hAnsi="Times New Roman"/>
          <w:sz w:val="28"/>
          <w:szCs w:val="28"/>
        </w:rPr>
        <w:t xml:space="preserve">согласно </w:t>
      </w:r>
      <w:r w:rsidR="00667543" w:rsidRPr="00B759BE">
        <w:rPr>
          <w:rFonts w:ascii="Times New Roman" w:hAnsi="Times New Roman"/>
          <w:sz w:val="28"/>
          <w:szCs w:val="28"/>
        </w:rPr>
        <w:t>приложению</w:t>
      </w:r>
      <w:r w:rsidR="00025D0E">
        <w:rPr>
          <w:rFonts w:ascii="Times New Roman" w:hAnsi="Times New Roman"/>
          <w:sz w:val="28"/>
          <w:szCs w:val="28"/>
        </w:rPr>
        <w:t xml:space="preserve"> </w:t>
      </w:r>
      <w:r w:rsidR="00667543" w:rsidRPr="00B759BE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667543" w:rsidRPr="00B759BE" w:rsidRDefault="00667543" w:rsidP="00025D0E">
      <w:pPr>
        <w:pStyle w:val="ae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9B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67543" w:rsidRPr="00B759BE" w:rsidRDefault="00667543" w:rsidP="00025D0E">
      <w:pPr>
        <w:pStyle w:val="ae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9BE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</w:t>
      </w:r>
      <w:r w:rsidR="00992AFB" w:rsidRPr="00B759BE">
        <w:rPr>
          <w:rFonts w:ascii="Times New Roman" w:hAnsi="Times New Roman"/>
          <w:sz w:val="28"/>
          <w:szCs w:val="28"/>
        </w:rPr>
        <w:t>.</w:t>
      </w:r>
    </w:p>
    <w:p w:rsidR="00040A28" w:rsidRPr="00B759BE" w:rsidRDefault="00040A28" w:rsidP="00025D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A28" w:rsidRPr="00B759BE" w:rsidRDefault="00040A28" w:rsidP="00025D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AFB" w:rsidRPr="00B759BE" w:rsidRDefault="00992AFB" w:rsidP="00025D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546" w:rsidRPr="00B759BE" w:rsidRDefault="00424E45" w:rsidP="00025D0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759BE">
        <w:rPr>
          <w:rFonts w:ascii="Times New Roman" w:hAnsi="Times New Roman"/>
          <w:sz w:val="28"/>
          <w:szCs w:val="28"/>
        </w:rPr>
        <w:t>Глава</w:t>
      </w:r>
    </w:p>
    <w:p w:rsidR="00C1117F" w:rsidRPr="00B759BE" w:rsidRDefault="00C71744" w:rsidP="00025D0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759BE">
        <w:rPr>
          <w:rFonts w:ascii="Times New Roman" w:hAnsi="Times New Roman"/>
          <w:sz w:val="28"/>
          <w:szCs w:val="28"/>
        </w:rPr>
        <w:t>Ханты-Мансийского</w:t>
      </w:r>
      <w:r w:rsidR="005F7B77" w:rsidRPr="00B759BE">
        <w:rPr>
          <w:rFonts w:ascii="Times New Roman" w:hAnsi="Times New Roman"/>
          <w:sz w:val="28"/>
          <w:szCs w:val="28"/>
        </w:rPr>
        <w:t xml:space="preserve"> района   </w:t>
      </w:r>
      <w:r w:rsidR="00EF290B" w:rsidRPr="00B759BE">
        <w:rPr>
          <w:rFonts w:ascii="Times New Roman" w:hAnsi="Times New Roman"/>
          <w:sz w:val="28"/>
          <w:szCs w:val="28"/>
        </w:rPr>
        <w:t xml:space="preserve">          </w:t>
      </w:r>
      <w:r w:rsidR="001A2B16" w:rsidRPr="00B759BE">
        <w:rPr>
          <w:rFonts w:ascii="Times New Roman" w:hAnsi="Times New Roman"/>
          <w:sz w:val="28"/>
          <w:szCs w:val="28"/>
        </w:rPr>
        <w:t xml:space="preserve"> </w:t>
      </w:r>
      <w:r w:rsidR="00EF290B" w:rsidRPr="00B759BE">
        <w:rPr>
          <w:rFonts w:ascii="Times New Roman" w:hAnsi="Times New Roman"/>
          <w:sz w:val="28"/>
          <w:szCs w:val="28"/>
        </w:rPr>
        <w:t xml:space="preserve">           </w:t>
      </w:r>
      <w:r w:rsidR="005F7B77" w:rsidRPr="00B759BE">
        <w:rPr>
          <w:rFonts w:ascii="Times New Roman" w:hAnsi="Times New Roman"/>
          <w:sz w:val="28"/>
          <w:szCs w:val="28"/>
        </w:rPr>
        <w:t xml:space="preserve">   </w:t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424E45" w:rsidRPr="00B759BE">
        <w:rPr>
          <w:rFonts w:ascii="Times New Roman" w:hAnsi="Times New Roman"/>
          <w:sz w:val="28"/>
          <w:szCs w:val="28"/>
        </w:rPr>
        <w:t xml:space="preserve">К.Р. </w:t>
      </w:r>
      <w:proofErr w:type="spellStart"/>
      <w:r w:rsidR="00EF290B" w:rsidRPr="00B759BE">
        <w:rPr>
          <w:rFonts w:ascii="Times New Roman" w:hAnsi="Times New Roman"/>
          <w:sz w:val="28"/>
          <w:szCs w:val="28"/>
        </w:rPr>
        <w:t>Минулин</w:t>
      </w:r>
      <w:proofErr w:type="spellEnd"/>
    </w:p>
    <w:p w:rsidR="00431D86" w:rsidRPr="00B759BE" w:rsidRDefault="00431D86" w:rsidP="00025D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1D86" w:rsidRPr="00B759BE" w:rsidRDefault="00431D86" w:rsidP="00025D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1D86" w:rsidRPr="00B759BE" w:rsidRDefault="00431D86" w:rsidP="00025D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1D86" w:rsidRPr="00B759BE" w:rsidRDefault="00431D86" w:rsidP="00025D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1D86" w:rsidRPr="00B759BE" w:rsidRDefault="00431D86" w:rsidP="00040A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1D86" w:rsidRPr="00B759BE" w:rsidRDefault="00431D86" w:rsidP="00040A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1D86" w:rsidRPr="00B759BE" w:rsidRDefault="00431D86" w:rsidP="00040A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1D86" w:rsidRPr="00B759BE" w:rsidRDefault="00431D86" w:rsidP="00040A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1D86" w:rsidRPr="00B759BE" w:rsidRDefault="00431D86" w:rsidP="00040A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1D86" w:rsidRDefault="00431D86" w:rsidP="00431D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D0E" w:rsidRDefault="00025D0E" w:rsidP="00431D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25D0E" w:rsidRDefault="00025D0E" w:rsidP="00431D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025D0E" w:rsidRDefault="00025D0E" w:rsidP="00431D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025D0E" w:rsidRPr="00025D0E" w:rsidRDefault="00025D0E" w:rsidP="00431D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D0E">
        <w:rPr>
          <w:rFonts w:ascii="Times New Roman" w:hAnsi="Times New Roman"/>
          <w:sz w:val="28"/>
          <w:szCs w:val="28"/>
        </w:rPr>
        <w:t>от _____________ № ____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025D0E" w:rsidRDefault="00025D0E" w:rsidP="00025D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P31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025D0E">
        <w:rPr>
          <w:rFonts w:ascii="Times New Roman" w:eastAsia="Times New Roman" w:hAnsi="Times New Roman"/>
          <w:bCs/>
          <w:sz w:val="28"/>
          <w:szCs w:val="28"/>
          <w:lang w:eastAsia="ru-RU"/>
        </w:rPr>
        <w:t>егламент</w:t>
      </w:r>
    </w:p>
    <w:p w:rsidR="00025D0E" w:rsidRDefault="00025D0E" w:rsidP="00025D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5D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сопровождения инвестиционных проектов по принципу «одного окна» </w:t>
      </w:r>
    </w:p>
    <w:p w:rsidR="00431D86" w:rsidRPr="00B759BE" w:rsidRDefault="00025D0E" w:rsidP="00025D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025D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Ханты-Мансийского района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Раздел I. Общие положения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1. Регламент сопровождения инвестиционных проектов по принципу </w:t>
      </w:r>
      <w:r w:rsidR="00025D0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одного окна</w:t>
      </w:r>
      <w:r w:rsidR="00025D0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Ханты-Мансийского района (далее </w:t>
      </w:r>
      <w:r w:rsidR="00025D0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Регламент) регулирует отношения, возникающие в ходе реализации инвестиционных  проектов на территории Ханты-Мансийского района</w:t>
      </w:r>
      <w:r w:rsidRPr="002243E9">
        <w:rPr>
          <w:rFonts w:ascii="Times New Roman" w:eastAsia="Times New Roman" w:hAnsi="Times New Roman"/>
          <w:sz w:val="28"/>
          <w:szCs w:val="28"/>
          <w:lang w:eastAsia="ru-RU"/>
        </w:rPr>
        <w:t>, и направлен на унификацию процедур взаимодействия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инициаторов инновационных проектов с Администрацией Ханты-Мансийского района, исполнительными органами Ханты-Мансийского автономного округа – Югры (далее – автономный округ) и институтами инвестиционного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инвестиционных проектов на территории </w:t>
      </w:r>
      <w:r w:rsidR="00F83877" w:rsidRPr="00B759BE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431D86" w:rsidRPr="00B759BE" w:rsidRDefault="00431D86" w:rsidP="00CA24B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2. Уполномоченным органом по координации единого механизма работы с инициаторами инвестиционных проектов является комитет экономической политики Администрации Ханты-Мансийского района (далее 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Уполномоченный орган). Для обеспечения сопровождения инвестиционных проектов Уполномоченный орган взаимодействует с органами Администрации Ханты-Мансийского района, исполнительными органами автономного округа, территориальными органами федеральных органов исполнительной власти, а также учреждениями и организациями независимо от организационно-правовой формы, участвующими в реализации Регламента.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Раздел II. Основные понятия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и термины, используемые в Регламенте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3. Инвестор 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юридическое лицо и (или) индивидуальный предприниматель, осуществляющие (планирующие) вложение средств в форме капитальных вложений в создание и (или) модернизацию (реконструкцию) объекта (объектов) в соответствии с инвестиционным проектом (инновационным проектом) и приобретающие (имеющие) имущественные права на указанные объекты, а также реализующие (планирующие) инвестиционный проект в соответствии с федеральным законодательством о концессионных соглашениях, соглашениях о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государственно-частном партнерстве, соглашениях о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proofErr w:type="spellEnd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-частном партнерстве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4. Инвестиционная площадка 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земельный участок, включенный в порядке, установленном </w:t>
      </w:r>
      <w:hyperlink r:id="rId8">
        <w:r w:rsidRPr="002A5F25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2A5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автономного округа от 14.08.2015 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270-п, в реестр земельных участков, находящихся в государственной и муниципальной собственности, которые могут быть предоставлены юридическим лицам в аренду без проведения торгов для размещения объектов социально-культурного и коммунально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бытового назначения, реализации масштабных инвестиционных проектов, в реестр инвестиционных паспортов площадок (земельных участков), выделяемых для реализации приоритетных инвестиционных проектов автономного округа; включенный в перечень инвестиционных площадок (промышленные площадки, земельные участки, обеспеченные градостроительной документацией и предлагаемые для реализации инвестиционных проектов), утвержденный 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Ханты-Мансийского района; включенный в реестр земельных участков, находящихся в муниципальной собственности Ханты-Мансийского района, которые могут быть предоставлены юридическим лицам в аренду без проведения торгов для размещения объектов социально-культурного и коммунально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бытового назначения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5. Сопровождение инвестиционного проекта 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43E9" w:rsidRPr="00B759BE">
        <w:rPr>
          <w:rFonts w:ascii="Times New Roman" w:eastAsia="Times New Roman" w:hAnsi="Times New Roman"/>
          <w:sz w:val="28"/>
          <w:szCs w:val="28"/>
          <w:lang w:eastAsia="ru-RU"/>
        </w:rPr>
        <w:t>комплекс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43E9" w:rsidRPr="00B759BE">
        <w:rPr>
          <w:rFonts w:ascii="Times New Roman" w:eastAsia="Times New Roman" w:hAnsi="Times New Roman"/>
          <w:sz w:val="28"/>
          <w:szCs w:val="28"/>
          <w:lang w:eastAsia="ru-RU"/>
        </w:rPr>
        <w:t>последовательных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действий по оказанию информационно-консультационного и организационного содействия инвесторам в реализации инвестиционных проектов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6. Организация инфраструктуры поддержки субъектов малого и среднего предпринимательства 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юридическое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лицо, зарегистрированное в форме коммерческой или некоммерческой организации, которое создается, ведет деятельность или привлекается в качестве поставщика (исполнителя, подрядчика) для осуществления закупок товаров, работ, услуг для обеспечения государственных и муниципальных нужд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обеспечивающих условия для создания субъектов малого и среднего предпринимательства и оказания им поддержки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7. Участники Регламента 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исполнительные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 автономного округа, осуществляющие функции по реализации единой государственной политики и нормативному правовому регулированию, оказанию государственных услуг в соответствующих сферах экономической деятельности, 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Фонд развития Югры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, автономное учреждение автономного округа 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Технопарк высоких технологий</w:t>
      </w:r>
      <w:r w:rsidR="002243E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, органы Администрации Ханты-Мансийского района, организации инфраструктуры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поддержки субъектов малого и среднего предпринимательства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8. Куратор инвестиционного проекта </w:t>
      </w:r>
      <w:r w:rsidR="00C9339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 Регламента, осуществляющий сопровождение инвестиционного проекта и определяемый в порядке, установленном Регламентом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9. Информационная система </w:t>
      </w:r>
      <w:r w:rsidR="00C9339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система, обеспечивающая удовлетворение потребности инвесторов, </w:t>
      </w:r>
      <w:r w:rsidR="00C93392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исполнительных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органов автономного округа, органов местного самоуправления муниципальных образований автономного округа в информации и информационном взаимодействии при сопровождении инвестиционных проектов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10. Уполномоченная организация </w:t>
      </w:r>
      <w:r w:rsidR="00C9339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специализированная</w:t>
      </w:r>
      <w:r w:rsidR="00C93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автономного округа по привлечению инвестиций и работе с инвесторами, определенная </w:t>
      </w:r>
      <w:hyperlink r:id="rId9">
        <w:r w:rsidRPr="002A5F25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2A5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автономного округа от 02.11.2017 </w:t>
      </w:r>
      <w:r w:rsidR="00C9339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435-п 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B53AE" w:rsidRPr="006B53AE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взаимодействия исполнительных органов Ханты-Мансийского автономного округа 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B53AE" w:rsidRPr="006B53A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3AE" w:rsidRPr="006B53AE">
        <w:rPr>
          <w:rFonts w:ascii="Times New Roman" w:eastAsia="Times New Roman" w:hAnsi="Times New Roman"/>
          <w:sz w:val="28"/>
          <w:szCs w:val="28"/>
          <w:lang w:eastAsia="ru-RU"/>
        </w:rPr>
        <w:t xml:space="preserve">со специализированной организацией Ханты-Мансийского автономного округа 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B53AE" w:rsidRPr="006B53A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3AE" w:rsidRPr="006B53AE">
        <w:rPr>
          <w:rFonts w:ascii="Times New Roman" w:eastAsia="Times New Roman" w:hAnsi="Times New Roman"/>
          <w:sz w:val="28"/>
          <w:szCs w:val="28"/>
          <w:lang w:eastAsia="ru-RU"/>
        </w:rPr>
        <w:t>по привлечению инвестиций и работе с инвесторами, в том числе по вопросам формирования, согласования и контроля за выполнением показателей эффективности деятельности указанной организации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6B53AE" w:rsidRPr="006B53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осуществляющая администрирование информационной системы, а также выполняющая в установленных случаях функции куратора инвестиционного проекта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11.  Иные понятия, используемые в Регламенте, применяются в значениях, определенных в Федеральном </w:t>
      </w:r>
      <w:hyperlink r:id="rId10">
        <w:r w:rsidRPr="002A5F25">
          <w:rPr>
            <w:rFonts w:ascii="Times New Roman" w:eastAsia="Times New Roman" w:hAnsi="Times New Roman"/>
            <w:sz w:val="28"/>
            <w:szCs w:val="28"/>
            <w:lang w:eastAsia="ru-RU"/>
          </w:rPr>
          <w:t>законе</w:t>
        </w:r>
      </w:hyperlink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25.02.1999 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39-ФЗ 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Об инвестиционной деятельности в Российской Федерации, осуществляемой в форме капитальных вложений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Раздел I</w:t>
      </w:r>
      <w:r w:rsidRPr="00B759BE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B759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Порядок подачи и рассмотрения обращений инвестора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в целях получения информационных и консультационных услуг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12. Инвестор в целях реализации инвестиционного проекта имеет право обратиться за получением информационных и консультационных услуг (далее - Обращение) посредством: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а) сервиса, размещенного на официальном сайте Администрации Ханты-Мансийского района (http://hmrn.ru/raion/ekonomika/investitsionnaya-deyatelnost/)</w:t>
      </w:r>
      <w:r w:rsidRPr="00547BA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8387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 </w:t>
      </w:r>
      <w:r w:rsidR="00547BA7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Ханты-Мансийского района, а также на бумажном носителе;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б) сервиса, размещенного на Инвестиционном портале </w:t>
      </w:r>
      <w:r w:rsidR="00547BA7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(http://investugra.ru/), к любому участнику Регламента.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56"/>
      <w:bookmarkEnd w:id="1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13. Принимаются в работу Обращения по вопросам, связанным с: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57"/>
      <w:bookmarkEnd w:id="2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организацией сопровождения инвестиционного проекта;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б) предоставлением инвесторам, заинтересованным в реализации собственных инвестиционных проектов на территории Ханты-Мансийского района, сводной информации в соответствии с их требованиями,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предоставления, а также необходимых мер содействия в прохождении необходимых процедур и согласований;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в) предоставлением информации о возможных инструментах поддержки, на которые может претендовать инвестор;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60"/>
      <w:bookmarkEnd w:id="3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г) сопровождением инвестиционных проектов в вопросах взаимодействия с исполнительными органами автономного округа, органами Администрации Ханты-Мансийского района</w:t>
      </w:r>
      <w:r w:rsidRPr="0086246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62462" w:rsidRPr="00862462">
        <w:rPr>
          <w:rFonts w:ascii="Times New Roman" w:eastAsia="Times New Roman" w:hAnsi="Times New Roman"/>
          <w:sz w:val="28"/>
          <w:szCs w:val="28"/>
          <w:lang w:eastAsia="ru-RU"/>
        </w:rPr>
        <w:t>Уполномоченной организацией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д) реализацией инвестиционного проекта, а также требованиями, предъявляемыми к инвестиционному проекту для предоставления поддержки в формах и случаях, предусмотренных законами автономного округа от 07.07.2021 № 59-оз «О предоставлении государственных гарантий Ханты-Мансийского автономного округа – Югры», от 29.12.2007 № 213-оз «О развитии малого и среднего предпринимательства в Ханты-Мансийском автономном округе – Югре», от 26.06.2020 № 59-оз «О государственной поддержке инвестиционной деятельности в Ханты-Мансийском автономном округе – Югре»;  соответствующими муниципальными программами и порядками предоставления муниципальных гарантий;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е) реализацией инвестиционного проекта с использованием механизмов, предусмотренных Федеральными законами от 21.07.2005 </w:t>
      </w:r>
      <w:hyperlink r:id="rId11">
        <w:r w:rsidR="006B53AE"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>№ </w:t>
        </w:r>
        <w:r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>115-ФЗ</w:t>
        </w:r>
      </w:hyperlink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О концессионных соглашениях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, от 13.07.2015 </w:t>
      </w:r>
      <w:hyperlink r:id="rId12">
        <w:r w:rsidR="006B53AE"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224-ФЗ</w:t>
        </w:r>
      </w:hyperlink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О государственно-частном партнерстве,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proofErr w:type="spellEnd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ж) реализацией инвестиционного проекта, а также требованиями, предъявляемыми к инвестиционному проекту, для предоставления поддержки за счет организаций инфраструктуры поддержки субъектов малого и среднего предпринимательства;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з) заключением соглашения о сотрудничестве между Правительством Ханты-Мансийского автономного округа 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</w:t>
      </w:r>
      <w:r w:rsidR="006B53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и инвестором и (или) </w:t>
      </w:r>
      <w:r w:rsidRPr="00547BA7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</w:t>
      </w:r>
      <w:r w:rsidR="00547BA7" w:rsidRPr="00547BA7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Ханты-Мансийского района</w:t>
      </w:r>
      <w:r w:rsidRPr="00547BA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инвестором.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14. В случае, если Обращение инвестора по реализации инвестиционного проекта на территории Ханты-Мансийского района направлено в, </w:t>
      </w:r>
      <w:r w:rsidR="00547BA7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r w:rsidR="0059602A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="0059602A" w:rsidRPr="0059602A">
        <w:rPr>
          <w:rFonts w:ascii="Times New Roman" w:eastAsia="Times New Roman" w:hAnsi="Times New Roman"/>
          <w:sz w:val="28"/>
          <w:szCs w:val="28"/>
          <w:lang w:eastAsia="ru-RU"/>
        </w:rPr>
        <w:t>, Уполномоченный орган</w:t>
      </w:r>
      <w:r w:rsidRPr="00547BA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6 рабочих дней с даты поступления Обращения направляет инвестору на электронный адрес, указанный в Обращении, ответ по существу вопросов, предусмотренных </w:t>
      </w:r>
      <w:hyperlink w:anchor="P57">
        <w:r w:rsidRPr="002A5F2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подпунктами </w:t>
        </w:r>
        <w:r w:rsidR="002A5F25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2A5F25">
          <w:rPr>
            <w:rFonts w:ascii="Times New Roman" w:eastAsia="Times New Roman" w:hAnsi="Times New Roman"/>
            <w:sz w:val="28"/>
            <w:szCs w:val="28"/>
            <w:lang w:eastAsia="ru-RU"/>
          </w:rPr>
          <w:t>а</w:t>
        </w:r>
      </w:hyperlink>
      <w:r w:rsidR="002A5F25">
        <w:rPr>
          <w:rFonts w:ascii="Times New Roman" w:eastAsia="Times New Roman" w:hAnsi="Times New Roman"/>
          <w:sz w:val="28"/>
          <w:szCs w:val="28"/>
          <w:lang w:eastAsia="ru-RU"/>
        </w:rPr>
        <w:t>» - «</w:t>
      </w:r>
      <w:r w:rsidRPr="002A5F2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2A5F2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2498C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</w:t>
      </w:r>
      <w:r w:rsidRPr="002A5F25">
        <w:rPr>
          <w:rFonts w:ascii="Times New Roman" w:eastAsia="Times New Roman" w:hAnsi="Times New Roman"/>
          <w:sz w:val="28"/>
          <w:szCs w:val="28"/>
          <w:lang w:eastAsia="ru-RU"/>
        </w:rPr>
        <w:t xml:space="preserve"> 13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настоящего Регламента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15. В случае, если Обращение инвестора по реализации инвестиционного проекта вне территории Ханты-Мансийского района направлено в адрес </w:t>
      </w:r>
      <w:r w:rsidR="0059602A" w:rsidRPr="0059602A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органа, Уполномоченный орган</w:t>
      </w:r>
      <w:r w:rsidRPr="008624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3 рабочих дней с даты поступления Обращения пересылает его в Департамент экономического развития Югры (далее 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Югры)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16. В случае, если Обращение инвестора по реализации инвестиционного проекта на территории Ханты-Мансийского района направлено в адрес иного участника Регламента (за исключением органов Администрации Ханты-Мансийского района), участник Регламента в течение 6 рабочих дней с даты поступления к нему Обращения направляет инвестору на электронный адрес, указанный в Обращении, ответ по существу вопросов, указанным в </w:t>
      </w:r>
      <w:hyperlink w:anchor="P56">
        <w:r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>пункте  13</w:t>
        </w:r>
      </w:hyperlink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Регламента, и в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посредством электронной почты копию указанного ответа инвестору.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17. </w:t>
      </w:r>
      <w:r w:rsidR="0059602A" w:rsidRPr="0059602A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 в работу полученный по электронной почте запрос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(как на бумажном носителе, так и в электронном виде) и предоставляет посредством электронной почты в адрес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в срок не более 3-х рабочих дней сведения, необходимые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для подготовки ответа инвестору.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18. Инвестор может обратиться к Главе Ханты-Мансийского района в части получения консультации по реализации инвестиционного проекта на территории</w:t>
      </w:r>
      <w:r w:rsidR="00547BA7">
        <w:rPr>
          <w:rFonts w:ascii="Times New Roman" w:eastAsia="Times New Roman" w:hAnsi="Times New Roman"/>
          <w:sz w:val="28"/>
          <w:szCs w:val="28"/>
          <w:lang w:eastAsia="ru-RU"/>
        </w:rPr>
        <w:t xml:space="preserve"> Ханты-Мансийского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посредством кнопки "Вопрос Главе", размещенной на официальном сайте Администрации Ханты-Мансийского района в разделе 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Инвестиционная деятельность/ Одно окно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Для подготовки ответа инвестору регламентированы следующие сроки: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маршрутизация поступившего обращения 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1 рабочий день;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 заявителю по существу поступившего обращения 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рабочих дней;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 заявителю с учетом дополнительной проработки вопроса в случае необходимости 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рабочих дней.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19. Ответственными должностными лицами за предоставление ответа инвестору, за информирование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о предоставленном инвестору ответе и предоставление сведений, необходимых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для подготовки ответа инвестору, являются </w:t>
      </w:r>
      <w:r w:rsidR="006831B6" w:rsidRPr="006831B6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</w:t>
      </w:r>
      <w:r w:rsidRPr="00683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и руководители органов Администрации </w:t>
      </w:r>
      <w:r w:rsidR="00862462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района по направлению их деятельности.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1D86" w:rsidRDefault="00431D86" w:rsidP="00431D8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Раздел I</w:t>
      </w:r>
      <w:r w:rsidRPr="00B759BE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831B6">
        <w:rPr>
          <w:rFonts w:ascii="Times New Roman" w:eastAsia="Times New Roman" w:hAnsi="Times New Roman"/>
          <w:sz w:val="28"/>
          <w:szCs w:val="28"/>
          <w:lang w:eastAsia="ru-RU"/>
        </w:rPr>
        <w:t>Организация</w:t>
      </w:r>
      <w:r w:rsidRPr="008624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сопровождения инвестиционных проектов</w:t>
      </w:r>
    </w:p>
    <w:p w:rsidR="00862462" w:rsidRPr="00B759BE" w:rsidRDefault="00862462" w:rsidP="00431D8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1D86" w:rsidRPr="00B759BE" w:rsidRDefault="00431D86" w:rsidP="00060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78"/>
      <w:bookmarkEnd w:id="4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20. Инвестор, заинтересованный в организации сопровождения инвестиционного проекта, представляет любому участнику Регламента </w:t>
      </w:r>
      <w:hyperlink w:anchor="P159">
        <w:r w:rsidRPr="002A5F25">
          <w:rPr>
            <w:rFonts w:ascii="Times New Roman" w:eastAsia="Times New Roman" w:hAnsi="Times New Roman"/>
            <w:sz w:val="28"/>
            <w:szCs w:val="28"/>
            <w:lang w:eastAsia="ru-RU"/>
          </w:rPr>
          <w:t>заявление</w:t>
        </w:r>
      </w:hyperlink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(приложение 1 к Регламенту) (далее - Заявка) с приложением документального подтверждения (банковская гарантия, выписки по счетам, подтверждающие наличие денежных средств, кредитный договор, предварительный кредитный договор, договор займа, решение учредителей (участников) инвестора о финансировании инвестиционного проекта за счет средств, внесенных учредителями в оплату уставного капитала) нали</w:t>
      </w:r>
      <w:r w:rsidR="003612E4" w:rsidRPr="00B759BE">
        <w:rPr>
          <w:rFonts w:ascii="Times New Roman" w:eastAsia="Times New Roman" w:hAnsi="Times New Roman"/>
          <w:sz w:val="28"/>
          <w:szCs w:val="28"/>
          <w:lang w:eastAsia="ru-RU"/>
        </w:rPr>
        <w:t>чия средств в размере не менее 30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 от стоимости инвестицион</w:t>
      </w:r>
      <w:r w:rsidR="00D2548D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проекта и паспорт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инвестиционного проекта (приложение 2 к Регламенту).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21. Заявка может быть подана инвестором:</w:t>
      </w:r>
    </w:p>
    <w:p w:rsidR="003612E4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80"/>
      <w:bookmarkEnd w:id="5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а) в электронном виде путем заполнения ее формы, размещенной на </w:t>
      </w:r>
      <w:r w:rsidR="00E74909">
        <w:rPr>
          <w:rFonts w:ascii="Times New Roman" w:eastAsia="Times New Roman" w:hAnsi="Times New Roman"/>
          <w:sz w:val="28"/>
          <w:szCs w:val="28"/>
          <w:lang w:eastAsia="ru-RU"/>
        </w:rPr>
        <w:t>Инвестиционном портале Ханты-Мансийского автономного округа – Югры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bookmarkStart w:id="6" w:name="P81"/>
      <w:bookmarkEnd w:id="6"/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б) в электронном виде путем заполнения ее формы, размещенной на официальном сайте Ханты-Мансийского района;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82"/>
      <w:bookmarkEnd w:id="7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в) на бумажном носителе по адресу: 628011, Ханты-Мансийский автономный округ - Югра, г. Ханты-Мансийск, ул. Гагарина, 214.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22. </w:t>
      </w:r>
      <w:r w:rsidR="006831B6" w:rsidRPr="006831B6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</w:t>
      </w:r>
      <w:r w:rsidRPr="00683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принимает к рассмотрению заявку инвестора, поступившую: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от инвестора на бумажном носителе и (или) в форме электронного документа, поступившего через официальный сайт Администрации</w:t>
      </w:r>
      <w:r w:rsidR="00547BA7">
        <w:rPr>
          <w:rFonts w:ascii="Times New Roman" w:eastAsia="Times New Roman" w:hAnsi="Times New Roman"/>
          <w:sz w:val="28"/>
          <w:szCs w:val="28"/>
          <w:lang w:eastAsia="ru-RU"/>
        </w:rPr>
        <w:t xml:space="preserve"> Ханты-Мансийского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P86"/>
      <w:bookmarkEnd w:id="8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23. Участники Регламента осуществляют сопровождение инвестиционных проектов, соответствующих следующим требованиям: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а) инвестиционным проектом не предусматривается переход имущественных прав на создаваемые в результате его реализации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государственно-частном партнерстве;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б) инвестиционным проектом предусмотрен бюджетный, экономический, социальный эффект.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P89"/>
      <w:bookmarkEnd w:id="9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24. Участники Регламента осуществляют сопровождение инвестиционных проектов, в реализации которых участвует инвестор, соответствующий следующим требованиям: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P90"/>
      <w:bookmarkEnd w:id="10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а) отсутствие у инвестора на первое число месяца, предшествующего месяцу, в котором поступила Заявка,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P91"/>
      <w:bookmarkEnd w:id="11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инвестор на первое число месяца, предшествующего месяцу, в котором поступила Заявка, не находится в процессе реорганизации, ликвидации, банкротства, а инвестор 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индивидуальный предприниматель не прекратил деятельность в таком качестве.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P92"/>
      <w:bookmarkEnd w:id="12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25. Основания для отказа в сопровождении инвестиционного проекта являются: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P93"/>
      <w:bookmarkEnd w:id="13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а) документы, указанные в </w:t>
      </w:r>
      <w:hyperlink w:anchor="P78"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пункте 20</w:t>
        </w:r>
      </w:hyperlink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Регламента, представлены не в полном объеме и (или) в них содержится недостоверная информация или внутренние несоответствия;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инвестиционный проект не соответствует требованиям, указанным </w:t>
      </w:r>
      <w:r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hyperlink w:anchor="P86"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пункте 23</w:t>
        </w:r>
      </w:hyperlink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Регламента;</w:t>
      </w:r>
    </w:p>
    <w:p w:rsidR="00431D86" w:rsidRPr="00B759BE" w:rsidRDefault="00431D86" w:rsidP="0006089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в) инвестор не соответствует требованиям, указанным в </w:t>
      </w:r>
      <w:r w:rsidR="0062498C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пункте </w:t>
      </w:r>
      <w:r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24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Регламента.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26. Сведения, необходимые для подтверждения соответствия инвестора требованиям, установленным </w:t>
      </w:r>
      <w:hyperlink w:anchor="P90"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подпунктами </w:t>
        </w:r>
        <w:r w:rsidR="00060893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а</w:t>
        </w:r>
      </w:hyperlink>
      <w:r w:rsidR="00060893" w:rsidRPr="00A7413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91">
        <w:r w:rsidR="00060893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б</w:t>
        </w:r>
        <w:r w:rsidR="00060893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24</w:t>
        </w:r>
      </w:hyperlink>
      <w:r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w:anchor="P130">
        <w:r w:rsidR="00060893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д</w:t>
        </w:r>
      </w:hyperlink>
      <w:r w:rsidR="00060893" w:rsidRPr="00A7413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131">
        <w:r w:rsidR="00060893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е</w:t>
        </w:r>
        <w:r w:rsidR="00060893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3</w:t>
        </w:r>
        <w:r w:rsidR="0062498C">
          <w:rPr>
            <w:rFonts w:ascii="Times New Roman" w:eastAsia="Times New Roman" w:hAnsi="Times New Roman"/>
            <w:sz w:val="28"/>
            <w:szCs w:val="28"/>
            <w:lang w:eastAsia="ru-RU"/>
          </w:rPr>
          <w:t>7</w:t>
        </w:r>
      </w:hyperlink>
      <w:r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Регламента, </w:t>
      </w:r>
      <w:proofErr w:type="spellStart"/>
      <w:r w:rsidRPr="00A7413A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в соответствии с </w:t>
      </w:r>
      <w:hyperlink r:id="rId13"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Регламентом</w:t>
        </w:r>
      </w:hyperlink>
      <w:r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сопровождению инвестиционных проектов в Ханты-Мансийском автономном округе 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Югре, утвержденным постановлением Правительства автономного округа от 27.12.2013 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590-п, самостоятельно запрашивает в порядке межведомственного информационного взаимодействия, установленного Федеральным </w:t>
      </w:r>
      <w:hyperlink r:id="rId14"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27.07.2010 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210-ФЗ 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27. В случае поступления Заявки в а</w:t>
      </w:r>
      <w:r w:rsidR="00E47844" w:rsidRPr="00B759BE">
        <w:rPr>
          <w:rFonts w:ascii="Times New Roman" w:eastAsia="Times New Roman" w:hAnsi="Times New Roman"/>
          <w:sz w:val="28"/>
          <w:szCs w:val="28"/>
          <w:lang w:eastAsia="ru-RU"/>
        </w:rPr>
        <w:t>дрес А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Ханты-Мансийского района </w:t>
      </w:r>
      <w:r w:rsidR="006831B6" w:rsidRPr="006831B6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</w:t>
      </w:r>
      <w:r w:rsidR="00683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3 рабочих дней с даты поступления Заявки проверяет ее на предмет отсутствия оснований для отказа в сопровождении инвестиционного проекта, предусмотренных в </w:t>
      </w:r>
      <w:hyperlink w:anchor="P93"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подпункте </w:t>
        </w:r>
        <w:r w:rsidR="00060893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а</w:t>
        </w:r>
        <w:r w:rsidR="00060893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25</w:t>
        </w:r>
      </w:hyperlink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Регламента.</w:t>
      </w:r>
    </w:p>
    <w:p w:rsidR="00431D86" w:rsidRPr="00B759BE" w:rsidRDefault="0062498C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28.</w:t>
      </w:r>
      <w:r w:rsidR="00431D86" w:rsidRPr="000608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зависимости от характера запрашиваемой практической помощи </w:t>
      </w:r>
      <w:r w:rsidR="006831B6" w:rsidRPr="006831B6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</w:t>
      </w:r>
      <w:r w:rsidR="00431D86" w:rsidRPr="00683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 рабочего дня со дня регистрации </w:t>
      </w:r>
      <w:r w:rsidR="006831B6" w:rsidRPr="006831B6">
        <w:rPr>
          <w:rFonts w:ascii="Times New Roman" w:eastAsia="Times New Roman" w:hAnsi="Times New Roman"/>
          <w:sz w:val="28"/>
          <w:szCs w:val="28"/>
          <w:lang w:eastAsia="ru-RU"/>
        </w:rPr>
        <w:t>заявки</w:t>
      </w:r>
      <w:r w:rsidR="00431D86" w:rsidRPr="000608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направляет полученные о</w:t>
      </w:r>
      <w:r w:rsidR="00E47844" w:rsidRPr="00B759BE">
        <w:rPr>
          <w:rFonts w:ascii="Times New Roman" w:eastAsia="Times New Roman" w:hAnsi="Times New Roman"/>
          <w:sz w:val="28"/>
          <w:szCs w:val="28"/>
          <w:lang w:eastAsia="ru-RU"/>
        </w:rPr>
        <w:t>т инвестора документы в органы А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дминистрации Ханты-Мансийского района для проведения экспертиз: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в отдел эффективности реализации программ к</w:t>
      </w:r>
      <w:r w:rsidR="00E47844" w:rsidRPr="00B759BE">
        <w:rPr>
          <w:rFonts w:ascii="Times New Roman" w:eastAsia="Times New Roman" w:hAnsi="Times New Roman"/>
          <w:sz w:val="28"/>
          <w:szCs w:val="28"/>
          <w:lang w:eastAsia="ru-RU"/>
        </w:rPr>
        <w:t>омитета экономической политики А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Ханты-Мансийского района 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экспертизы проекта на соответствие требованиям, установленным настоящим 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31D86" w:rsidRPr="00B759BE" w:rsidRDefault="00E47844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в Д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епартамент имущественных и земельных отношений Администрации Ханты-Мансийского района (при необходимости) 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подготовки заключения о возможности получения инвестором земельного участка под строительство из состава земель, находящихся в муниципальной собственности Ханты-Мансийского района, на условиях, предусмотренных действующим законодательством;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в иные органы Администрации 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по курируемым вопросам в сфере реализации инвестиционного проекта 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подготовки заключения о целесообразности реализации инвестиционного проекта.</w:t>
      </w:r>
    </w:p>
    <w:p w:rsidR="00431D86" w:rsidRPr="00B759BE" w:rsidRDefault="0062498C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</w:t>
      </w:r>
      <w:r w:rsidR="00431D86" w:rsidRPr="000608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епартаменты, комитеты, управления, отделы Администрации Ханты-Мансийского района в течение 2 рабочих дней со дня получения материалов от Исполнителя проводят экспертизу и представляют свои заключения Исполнителю.</w:t>
      </w:r>
    </w:p>
    <w:p w:rsidR="00431D86" w:rsidRPr="00B759BE" w:rsidRDefault="0062498C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наличия оснований для отказа в сопровождении инвестиционного проекта, предусмотренных в </w:t>
      </w:r>
      <w:hyperlink w:anchor="P93"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подпункте </w:t>
        </w:r>
        <w:r w:rsidR="00060893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а</w:t>
        </w:r>
        <w:r w:rsidR="00060893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» </w:t>
        </w:r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пункта 25</w:t>
        </w:r>
      </w:hyperlink>
      <w:r w:rsidR="00431D86"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Регламента, Исполнитель в течение 3 рабочих дней с даты поступления Заявки направляет посредством электронной почты: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инвестору 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мотивированный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отказ в сопровождении инвестиционного проекта;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копию</w:t>
      </w:r>
      <w:r w:rsidR="000608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решения об отказе в сопровождении инвестиционного проекта.</w:t>
      </w:r>
    </w:p>
    <w:p w:rsidR="00431D86" w:rsidRPr="00B759BE" w:rsidRDefault="0062498C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P106"/>
      <w:bookmarkEnd w:id="14"/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поступления Заявки способом, указанным в </w:t>
      </w:r>
      <w:hyperlink w:anchor="P81"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под</w:t>
        </w:r>
        <w:r w:rsidR="00A7413A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«</w:t>
        </w:r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б</w:t>
        </w:r>
        <w:r w:rsidR="00A7413A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="00431D86"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82">
        <w:r w:rsidR="00A7413A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«в»</w:t>
        </w:r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2</w:t>
        </w:r>
      </w:hyperlink>
      <w:r w:rsidR="00431D86"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Регламента, и отсутствия оснований для отказа в сопровождении инвестиционного проекта, указанных в </w:t>
      </w:r>
      <w:hyperlink w:anchor="P93"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подпункте </w:t>
        </w:r>
        <w:r w:rsidR="00A7413A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«а»</w:t>
        </w:r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25</w:t>
        </w:r>
      </w:hyperlink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Регламента, </w:t>
      </w:r>
      <w:r w:rsidR="00A7413A" w:rsidRPr="00A7413A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</w:t>
      </w:r>
      <w:r w:rsidR="00431D86"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3 рабочих дней с даты поступления Заявки определяет из числа сотрудников комитета экономической политики должностное лицо, ответственное за сопровождение инвестиционного проекта в информационной системе, и направляет посредством электронной почты в </w:t>
      </w:r>
      <w:proofErr w:type="spellStart"/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Заявку с приложением сведений об указанном лице.</w:t>
      </w:r>
    </w:p>
    <w:p w:rsidR="00431D86" w:rsidRPr="00B759BE" w:rsidRDefault="0062498C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поступлении Заявки способом, указанным в </w:t>
      </w:r>
      <w:hyperlink w:anchor="P80"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подпункте </w:t>
        </w:r>
        <w:r w:rsidR="00A7413A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«а»</w:t>
        </w:r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2</w:t>
        </w:r>
      </w:hyperlink>
      <w:r w:rsidR="00431D86" w:rsidRPr="00A7413A">
        <w:rPr>
          <w:rFonts w:ascii="Times New Roman" w:eastAsia="Times New Roman" w:hAnsi="Times New Roman"/>
          <w:sz w:val="28"/>
          <w:szCs w:val="28"/>
          <w:lang w:eastAsia="ru-RU"/>
        </w:rPr>
        <w:t xml:space="preserve">1 Регламента, и (или) в случае, предусмотренном </w:t>
      </w:r>
      <w:hyperlink w:anchor="P106"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пунктом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31</w:t>
        </w:r>
      </w:hyperlink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Регламента, и отсутствия оснований для отказа в сопровождении инвестиционного проекта, указанных в </w:t>
      </w:r>
      <w:hyperlink w:anchor="P92"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пункте 25</w:t>
        </w:r>
      </w:hyperlink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Регламента, </w:t>
      </w:r>
      <w:proofErr w:type="spellStart"/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в соответствии с </w:t>
      </w:r>
      <w:hyperlink r:id="rId15">
        <w:r w:rsidR="00431D86"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Регламентом</w:t>
        </w:r>
      </w:hyperlink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сопровождению инвестиционных проектов в Ханты-Мансийском автономном округе </w:t>
      </w:r>
      <w:r w:rsidR="00F8387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Югре, утвержденным постановлением Правительства Ханты-Мансийского автономного округа </w:t>
      </w:r>
      <w:r w:rsidR="00F8387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</w:t>
      </w:r>
      <w:r w:rsidR="00F838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от 27.12.2013 N 590-п, в срок не более 10 рабочих дней с даты поступления ему Заявки: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а) определяет куратора инвестиционного проекта исходя из отраслевой принадлежности вида деятельности, указанного в Заявке, в соответствии с Общероссийским </w:t>
      </w:r>
      <w:hyperlink r:id="rId16">
        <w:r w:rsidRPr="00A7413A">
          <w:rPr>
            <w:rFonts w:ascii="Times New Roman" w:eastAsia="Times New Roman" w:hAnsi="Times New Roman"/>
            <w:sz w:val="28"/>
            <w:szCs w:val="28"/>
            <w:lang w:eastAsia="ru-RU"/>
          </w:rPr>
          <w:t>классификатором</w:t>
        </w:r>
      </w:hyperlink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продукции по видам экономической деятельности, утвержденным приказом Федерального агентства по техническому регулированию и метрологии от 31.01.2014 </w:t>
      </w:r>
      <w:r w:rsidR="00F8387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14-ст </w:t>
      </w:r>
      <w:r w:rsidR="00F8387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</w:t>
      </w:r>
      <w:r w:rsidR="00F8387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, и (или) планируемого места реализации инвестиционного проекта, и (или) соответствия инвестора условиям отнесения к субъектам малого и среднего предпринимательства;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б) направляет инвестору на электронный адрес уведомление об определении куратора инвестиционного проекта (далее </w:t>
      </w:r>
      <w:r w:rsidR="00F8387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уведомление), а также сведения, необходимые для обеспечения доступа инвестора к информационной системе;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в) направляет посредством информационной системы куратору инвестиционного проекта копии Заявки и уведомления.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F2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2498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A5F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Куратор инвестиционного проекта совместно с инвесторо</w:t>
      </w:r>
      <w:r w:rsidR="00D47CD3">
        <w:rPr>
          <w:rFonts w:ascii="Times New Roman" w:eastAsia="Times New Roman" w:hAnsi="Times New Roman"/>
          <w:sz w:val="28"/>
          <w:szCs w:val="28"/>
          <w:lang w:eastAsia="ru-RU"/>
        </w:rPr>
        <w:t>м, уполномоченной организацией, Уполномоченным органом</w:t>
      </w: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не более 10 рабочих дней с даты поступления уведомления формирует посредством информационной системы план мероприятий по сопровождению инвестиционного проекта, с определением ответственных за реализацию мероприятий указанного плана.</w:t>
      </w:r>
    </w:p>
    <w:p w:rsidR="00431D86" w:rsidRPr="00B759BE" w:rsidRDefault="0062498C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. Куратор инвестиционного проекта в срок не более 10 рабочих дней с даты поступления уведомления направляет инвестору посредством информационной системы подписанное со своей стороны соглашение о сопровождении инвестиционного проекта по форме, утвержденной </w:t>
      </w:r>
      <w:proofErr w:type="spellStart"/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(далее </w:t>
      </w:r>
      <w:r w:rsidR="00F8387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соглашение).</w:t>
      </w:r>
    </w:p>
    <w:p w:rsidR="00431D86" w:rsidRPr="00B759BE" w:rsidRDefault="0062498C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. Инвестор в срок не более 12 рабочих дней с даты направления соглашения представляет куратору инвестиционного проекта подписанное со своей стороны соглашение посредством информационной системы в электронном виде и (или) на бумажном носителе.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В случае непредставления инвестором в указанный срок подписанного соглашения он считается отказавшимся от заключения соглашения.</w:t>
      </w:r>
    </w:p>
    <w:p w:rsidR="00431D86" w:rsidRPr="00B759BE" w:rsidRDefault="0062498C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. На основании заключенного соглашения Куратор инвестиционного проекта организовывает информационно-консультационное и организационное сопровождение инвестиционного проекта путем: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а) обеспечения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 и т.д.), информацией о социально-экономическом положении, кадровом потенциале муниципального образования, транспортных схемах, природных ресурсах и т.д.;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б) обеспечения посещения инвестором инвестиционных площадок, помощь в организации и проведении переговоров (с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ресурсоснабжающими</w:t>
      </w:r>
      <w:proofErr w:type="spellEnd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организациями, потенциальными партнерами и т.д.);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в) предоставления исчерпывающей информации о возможных инструментах поддержки инвестиционной деятельности;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г) консультирования инвестора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Ханты-Мансийском районе и т.д.);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д) содействия в: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размещении инвестиционного проекта на инвестиционной площадке;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оформлении прав на инвестиционную площадку;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согласовании проектной документации на строительство, получении разрешения на строительство объекта и сдаче его в эксплуатацию;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оформлении необходимой для реализации инвестиционного проекта прочей разрешительной документации, в том числе в территориальных органах федеральных органов исполнительной власти, сетевых и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ресурсоснабжающих</w:t>
      </w:r>
      <w:proofErr w:type="spellEnd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организациях Ханты-Мансийского района.</w:t>
      </w:r>
    </w:p>
    <w:p w:rsidR="00431D86" w:rsidRPr="00B759BE" w:rsidRDefault="0062498C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. Основаниями для расторжения соглашения являются: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P126"/>
      <w:bookmarkEnd w:id="15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а) исполнение в полном объеме обязательств, предусмотренных соглашением;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б) неисполнение инвестором существенных условий соглашения;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P128"/>
      <w:bookmarkEnd w:id="16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в) отсутствие у инвестора имущественных прав на созданные в результате реализации инвестиционного проекта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</w:t>
      </w:r>
      <w:proofErr w:type="spellStart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proofErr w:type="spellEnd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-частном партнерстве;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г) письменное обращение инвестора с просьбой о прекращении соглашения;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P130"/>
      <w:bookmarkEnd w:id="17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д) наличие у инвестора на первое января и (или) на первое июля текущего года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31D86" w:rsidRPr="00B759BE" w:rsidRDefault="00431D86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" w:name="P131"/>
      <w:bookmarkEnd w:id="18"/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е) инвестор на первое января и (или) на первое июля текущего года находится в процессе реорганизации, ликвидации, банкротства, а инвестор - индивидуальный предприниматель прекратил деятельность в качестве индивидуального предпринимателя.</w:t>
      </w:r>
    </w:p>
    <w:p w:rsidR="00431D86" w:rsidRPr="00B759BE" w:rsidRDefault="0062498C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выявления оснований для прекращения соглашения, указанных в </w:t>
      </w:r>
      <w:hyperlink w:anchor="P126">
        <w:r w:rsidR="00A7413A"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подпунктах «</w:t>
        </w:r>
        <w:r w:rsidR="00431D86"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>а</w:t>
        </w:r>
        <w:r w:rsidR="00A7413A"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="00431D86" w:rsidRPr="00D47CD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A7413A" w:rsidRPr="00D47C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hyperlink w:anchor="P128">
        <w:r w:rsidR="00A7413A"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>в»</w:t>
        </w:r>
        <w:r w:rsidR="00431D86"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3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7</w:t>
        </w:r>
      </w:hyperlink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Регламента, куратор инвестиционного проекта в срок не более 10 рабочих дней с даты их выявления представляет в </w:t>
      </w:r>
      <w:proofErr w:type="spellStart"/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Югры, инвестору и уполномоченной организации посредством информационной системы предложение о расторжении соглашения по форме, утвержденной </w:t>
      </w:r>
      <w:proofErr w:type="spellStart"/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Югры.</w:t>
      </w:r>
    </w:p>
    <w:p w:rsidR="00431D86" w:rsidRPr="00B759BE" w:rsidRDefault="0062498C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Решение о расторжении соглашения по основаниям, указанным в </w:t>
      </w:r>
      <w:hyperlink w:anchor="P126">
        <w:r w:rsidR="00A7413A"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подпунктах «</w:t>
        </w:r>
        <w:r w:rsidR="00431D86"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>а</w:t>
        </w:r>
        <w:r w:rsidR="00D47CD3"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="00431D86" w:rsidRPr="00D47CD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w:anchor="P128">
        <w:r w:rsidR="00D47CD3"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>«в»</w:t>
        </w:r>
        <w:r w:rsidR="00431D86" w:rsidRPr="00D47CD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3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7</w:t>
        </w:r>
      </w:hyperlink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Регламента, принимает рабочая группа Совета при Правительстве автономного округа по вопросам развития инвестиционной деятельности в автономном округе.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Раздел V. Информационное обеспечение Регламента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1D86" w:rsidRPr="00B759BE" w:rsidRDefault="0062498C" w:rsidP="00431D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. Вся информация и материалы, регламентирующие действия участников Регламента, а также бланки (с примерами их заполнения) документов, необходимых участникам порядка в рамках реализации настоящего Регламента, размещаются на официальном сайте Администрации Ханты-Мансийского района в сети Интернет по адресу: http://www.hmrn.ru/raion/ekonomika/invest.php.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9BE">
        <w:rPr>
          <w:rFonts w:ascii="Times New Roman" w:eastAsia="Times New Roman" w:hAnsi="Times New Roman"/>
          <w:sz w:val="28"/>
          <w:szCs w:val="28"/>
          <w:lang w:eastAsia="ru-RU"/>
        </w:rPr>
        <w:t>Раздел VI. Заключительные положения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1D86" w:rsidRPr="00B759BE" w:rsidRDefault="0062498C" w:rsidP="00431D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инвесторам поддержки за счет средств бюджета осуществляется в порядке, установленном федеральным законодательством, законодательством автономного</w:t>
      </w:r>
      <w:r w:rsidR="00431D86" w:rsidRPr="00B759BE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округа, правовыми актами Ханты-Мансийского района</w:t>
      </w:r>
      <w:r w:rsidR="00431D86" w:rsidRPr="00B759BE">
        <w:rPr>
          <w:rFonts w:ascii="Times New Roman" w:eastAsia="Times New Roman" w:hAnsi="Times New Roman"/>
          <w:szCs w:val="20"/>
          <w:lang w:eastAsia="ru-RU"/>
        </w:rPr>
        <w:t>.</w:t>
      </w:r>
    </w:p>
    <w:p w:rsidR="00431D86" w:rsidRPr="00B759BE" w:rsidRDefault="0062498C" w:rsidP="00431D8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="00431D86" w:rsidRPr="00B759BE">
        <w:rPr>
          <w:rFonts w:ascii="Times New Roman" w:eastAsia="Times New Roman" w:hAnsi="Times New Roman"/>
          <w:sz w:val="28"/>
          <w:szCs w:val="28"/>
          <w:lang w:eastAsia="ru-RU"/>
        </w:rPr>
        <w:t>. Куратор инвестиционного проекта, Исполнитель в целях осуществления Уполномоченной организацией контроля за сопровождением инвестиционного проекта ежеквартально в срок не позднее 25-го числа месяца, следующего за отчетным, направляют в Уполномоченную организацию отчет об исполнении плана мероприятий по сопровождению проекта.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7F3059" w:rsidRPr="00B759BE" w:rsidRDefault="007F3059" w:rsidP="00431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4612F7" w:rsidRDefault="004612F7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612F7" w:rsidRDefault="004612F7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612F7" w:rsidRDefault="004612F7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612F7" w:rsidRDefault="004612F7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612F7" w:rsidRDefault="004612F7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612F7" w:rsidRDefault="004612F7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612F7" w:rsidRDefault="004612F7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F83877" w:rsidRDefault="00F83877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F83877" w:rsidRDefault="00F83877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F83877" w:rsidRDefault="00F83877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2A5F25" w:rsidRPr="00E74EC1" w:rsidRDefault="002A5F25" w:rsidP="002A5F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E74EC1">
        <w:rPr>
          <w:rFonts w:ascii="Times New Roman" w:eastAsia="Times New Roman" w:hAnsi="Times New Roman"/>
          <w:szCs w:val="20"/>
          <w:lang w:eastAsia="ru-RU"/>
        </w:rPr>
        <w:t xml:space="preserve">Приложение 1 к Регламенту  </w:t>
      </w:r>
    </w:p>
    <w:p w:rsidR="002A5F25" w:rsidRPr="00E74EC1" w:rsidRDefault="002A5F25" w:rsidP="002A5F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E74EC1">
        <w:rPr>
          <w:rFonts w:ascii="Times New Roman" w:eastAsia="Times New Roman" w:hAnsi="Times New Roman"/>
          <w:szCs w:val="20"/>
          <w:lang w:eastAsia="ru-RU"/>
        </w:rPr>
        <w:t xml:space="preserve">сопровождения инвестиционных проектов </w:t>
      </w:r>
    </w:p>
    <w:p w:rsidR="002A5F25" w:rsidRPr="00E74EC1" w:rsidRDefault="002A5F25" w:rsidP="002A5F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E74EC1">
        <w:rPr>
          <w:rFonts w:ascii="Times New Roman" w:eastAsia="Times New Roman" w:hAnsi="Times New Roman"/>
          <w:szCs w:val="20"/>
          <w:lang w:eastAsia="ru-RU"/>
        </w:rPr>
        <w:t xml:space="preserve">по принципу «одного окна» на территории </w:t>
      </w:r>
    </w:p>
    <w:p w:rsidR="00D14F5E" w:rsidRPr="00E74EC1" w:rsidRDefault="002A5F25" w:rsidP="000810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E74EC1">
        <w:rPr>
          <w:rFonts w:ascii="Times New Roman" w:eastAsia="Times New Roman" w:hAnsi="Times New Roman"/>
          <w:szCs w:val="20"/>
          <w:lang w:eastAsia="ru-RU"/>
        </w:rPr>
        <w:t xml:space="preserve">Ханты-Мансийского района 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 xml:space="preserve"> 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Комитет экономической политики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 xml:space="preserve">                                     Администрации Ханты-Мансийского района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        (Уполномоченный орган)</w:t>
      </w:r>
    </w:p>
    <w:p w:rsidR="00D14F5E" w:rsidRDefault="00D14F5E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3C3330" w:rsidRPr="00B759BE" w:rsidRDefault="003C3330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3C3330" w:rsidRDefault="003C3330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3C3330"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                                                            Руководителю</w:t>
      </w:r>
    </w:p>
    <w:p w:rsidR="00D14F5E" w:rsidRPr="00B759BE" w:rsidRDefault="003C3330" w:rsidP="003C3330">
      <w:pPr>
        <w:widowControl w:val="0"/>
        <w:autoSpaceDE w:val="0"/>
        <w:autoSpaceDN w:val="0"/>
        <w:spacing w:before="260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</w:t>
      </w:r>
      <w:r w:rsidR="00D14F5E"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_________________________________      </w:t>
      </w:r>
      <w:r w:rsidR="004612F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D14F5E" w:rsidRPr="00B759BE">
        <w:rPr>
          <w:rFonts w:ascii="Times New Roman" w:eastAsia="Times New Roman" w:hAnsi="Times New Roman"/>
          <w:sz w:val="20"/>
          <w:szCs w:val="20"/>
          <w:lang w:eastAsia="ru-RU"/>
        </w:rPr>
        <w:t>_________</w:t>
      </w:r>
      <w:bookmarkStart w:id="19" w:name="_GoBack"/>
      <w:bookmarkEnd w:id="19"/>
      <w:r w:rsidR="00D14F5E"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      </w:t>
      </w:r>
      <w:r w:rsidR="004612F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</w:t>
      </w:r>
      <w:r w:rsidR="00D14F5E"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  _________________________________</w:t>
      </w:r>
    </w:p>
    <w:p w:rsidR="00D534E8" w:rsidRDefault="00D14F5E" w:rsidP="003C33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>(пол</w:t>
      </w:r>
      <w:r w:rsidR="003C3330">
        <w:rPr>
          <w:rFonts w:ascii="Times New Roman" w:eastAsia="Times New Roman" w:hAnsi="Times New Roman"/>
          <w:sz w:val="20"/>
          <w:szCs w:val="20"/>
          <w:lang w:eastAsia="ru-RU"/>
        </w:rPr>
        <w:t xml:space="preserve">ное наименование </w:t>
      </w:r>
      <w:r w:rsidR="00D534E8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3C3330">
        <w:rPr>
          <w:rFonts w:ascii="Times New Roman" w:eastAsia="Times New Roman" w:hAnsi="Times New Roman"/>
          <w:sz w:val="20"/>
          <w:szCs w:val="20"/>
          <w:lang w:eastAsia="ru-RU"/>
        </w:rPr>
        <w:t>инвестора</w:t>
      </w:r>
    </w:p>
    <w:p w:rsidR="00D14F5E" w:rsidRPr="00B759BE" w:rsidRDefault="003C3330" w:rsidP="003C33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,  </w:t>
      </w:r>
      <w:r w:rsidR="00D534E8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D14F5E"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612F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</w:t>
      </w:r>
      <w:r w:rsidR="00D14F5E"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</w:t>
      </w:r>
    </w:p>
    <w:p w:rsidR="003C3330" w:rsidRDefault="003C3330" w:rsidP="003C33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="00D14F5E"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представляющего заявление)               </w:t>
      </w:r>
      <w:r w:rsidR="004612F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</w:t>
      </w:r>
      <w:r w:rsidR="00D14F5E"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D14F5E" w:rsidRPr="00B759BE" w:rsidRDefault="00D14F5E" w:rsidP="003C33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>(участник Регламента)</w:t>
      </w:r>
    </w:p>
    <w:p w:rsidR="00D14F5E" w:rsidRPr="00B759BE" w:rsidRDefault="004612F7" w:rsidP="003C33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</w:p>
    <w:p w:rsidR="00D14F5E" w:rsidRPr="004D2595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F5E" w:rsidRPr="004D2595" w:rsidRDefault="00D14F5E" w:rsidP="002862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0" w:name="P159"/>
      <w:bookmarkEnd w:id="20"/>
      <w:r w:rsidRPr="004D2595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D14F5E" w:rsidRPr="004D2595" w:rsidRDefault="00D14F5E" w:rsidP="002862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595">
        <w:rPr>
          <w:rFonts w:ascii="Times New Roman" w:eastAsia="Times New Roman" w:hAnsi="Times New Roman"/>
          <w:sz w:val="28"/>
          <w:szCs w:val="28"/>
          <w:lang w:eastAsia="ru-RU"/>
        </w:rPr>
        <w:t>на оказание информационно-консультационного</w:t>
      </w:r>
    </w:p>
    <w:p w:rsidR="00D14F5E" w:rsidRPr="004D2595" w:rsidRDefault="00D14F5E" w:rsidP="002862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595">
        <w:rPr>
          <w:rFonts w:ascii="Times New Roman" w:eastAsia="Times New Roman" w:hAnsi="Times New Roman"/>
          <w:sz w:val="28"/>
          <w:szCs w:val="28"/>
          <w:lang w:eastAsia="ru-RU"/>
        </w:rPr>
        <w:t>и организационного сопровождения инвестиционного</w:t>
      </w:r>
    </w:p>
    <w:p w:rsidR="00D14F5E" w:rsidRPr="004D2595" w:rsidRDefault="00D14F5E" w:rsidP="002862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595">
        <w:rPr>
          <w:rFonts w:ascii="Times New Roman" w:eastAsia="Times New Roman" w:hAnsi="Times New Roman"/>
          <w:sz w:val="28"/>
          <w:szCs w:val="28"/>
          <w:lang w:eastAsia="ru-RU"/>
        </w:rPr>
        <w:t>проекта в Ханты-Мансийском районе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F5E" w:rsidRPr="004D2595" w:rsidRDefault="004D2595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Ознакомившись 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D534E8" w:rsidRPr="00D534E8">
        <w:rPr>
          <w:rFonts w:ascii="Times New Roman" w:eastAsia="Times New Roman" w:hAnsi="Times New Roman"/>
          <w:sz w:val="24"/>
          <w:szCs w:val="24"/>
          <w:lang w:eastAsia="ru-RU"/>
        </w:rPr>
        <w:t>Регламентом сопровождения</w:t>
      </w:r>
      <w:r w:rsidR="00D14F5E" w:rsidRPr="004D2595">
        <w:rPr>
          <w:rFonts w:ascii="Times New Roman" w:eastAsia="Times New Roman" w:hAnsi="Times New Roman"/>
          <w:sz w:val="24"/>
          <w:szCs w:val="24"/>
          <w:lang w:eastAsia="ru-RU"/>
        </w:rPr>
        <w:t xml:space="preserve"> инвестиционных проектов по</w:t>
      </w:r>
      <w:r w:rsidR="0028627E" w:rsidRPr="004D25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34E8" w:rsidRPr="004D2595">
        <w:rPr>
          <w:rFonts w:ascii="Times New Roman" w:eastAsia="Times New Roman" w:hAnsi="Times New Roman"/>
          <w:sz w:val="24"/>
          <w:szCs w:val="24"/>
          <w:lang w:eastAsia="ru-RU"/>
        </w:rPr>
        <w:t>принципу «одного окна» на территории Ханты</w:t>
      </w:r>
      <w:r w:rsidR="00D14F5E" w:rsidRPr="004D2595">
        <w:rPr>
          <w:rFonts w:ascii="Times New Roman" w:eastAsia="Times New Roman" w:hAnsi="Times New Roman"/>
          <w:sz w:val="24"/>
          <w:szCs w:val="24"/>
          <w:lang w:eastAsia="ru-RU"/>
        </w:rPr>
        <w:t xml:space="preserve">-Мансийского района, в </w:t>
      </w:r>
      <w:r w:rsidR="00D534E8" w:rsidRPr="004D2595">
        <w:rPr>
          <w:rFonts w:ascii="Times New Roman" w:eastAsia="Times New Roman" w:hAnsi="Times New Roman"/>
          <w:sz w:val="24"/>
          <w:szCs w:val="24"/>
          <w:lang w:eastAsia="ru-RU"/>
        </w:rPr>
        <w:t>целях реализации</w:t>
      </w:r>
      <w:r w:rsidR="00D14F5E" w:rsidRPr="004D25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инвестиционного        проекта        прошу       оказать</w:t>
      </w:r>
      <w:r w:rsidR="0028627E" w:rsidRPr="004D25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F5E" w:rsidRPr="004D2595">
        <w:rPr>
          <w:rFonts w:ascii="Times New Roman" w:eastAsia="Times New Roman" w:hAnsi="Times New Roman"/>
          <w:sz w:val="24"/>
          <w:szCs w:val="24"/>
          <w:lang w:eastAsia="ru-RU"/>
        </w:rPr>
        <w:t>информационно-консультационное      и     организационное     сопровождение</w:t>
      </w:r>
      <w:r w:rsidR="0028627E" w:rsidRPr="004D2595">
        <w:rPr>
          <w:rFonts w:ascii="Times New Roman" w:eastAsia="Times New Roman" w:hAnsi="Times New Roman"/>
          <w:sz w:val="24"/>
          <w:szCs w:val="24"/>
          <w:lang w:eastAsia="ru-RU"/>
        </w:rPr>
        <w:t xml:space="preserve"> инвестиционного</w:t>
      </w:r>
      <w:r w:rsidR="00D14F5E" w:rsidRPr="004D259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</w:t>
      </w:r>
      <w:r w:rsidR="00E74EC1">
        <w:rPr>
          <w:rFonts w:ascii="Times New Roman" w:eastAsia="Times New Roman" w:hAnsi="Times New Roman"/>
          <w:sz w:val="20"/>
          <w:szCs w:val="20"/>
          <w:lang w:eastAsia="ru-RU"/>
        </w:rPr>
        <w:t>_______________</w:t>
      </w: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</w:t>
      </w:r>
    </w:p>
    <w:p w:rsidR="00D14F5E" w:rsidRPr="00B759BE" w:rsidRDefault="00D14F5E" w:rsidP="00E74EC1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(наименование инвестиционного проекта)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D14F5E" w:rsidRPr="004D2595" w:rsidRDefault="00D14F5E" w:rsidP="00D14F5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 xml:space="preserve">I. </w:t>
      </w:r>
      <w:r w:rsidRPr="004D2595">
        <w:rPr>
          <w:rFonts w:ascii="Times New Roman" w:eastAsia="Times New Roman" w:hAnsi="Times New Roman"/>
          <w:sz w:val="24"/>
          <w:szCs w:val="24"/>
          <w:lang w:eastAsia="ru-RU"/>
        </w:rPr>
        <w:t>Информация об инвесторе:</w:t>
      </w:r>
    </w:p>
    <w:p w:rsidR="00D14F5E" w:rsidRPr="004D2595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2430"/>
      </w:tblGrid>
      <w:tr w:rsidR="00D14F5E" w:rsidRPr="004D2595" w:rsidTr="00D14F5E">
        <w:tc>
          <w:tcPr>
            <w:tcW w:w="663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430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3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2430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3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адрес/почтовый адрес</w:t>
            </w:r>
          </w:p>
        </w:tc>
        <w:tc>
          <w:tcPr>
            <w:tcW w:w="2430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3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Российской Федерации, субъектов Российской Федерации, муниципальных образований в уставном капитале</w:t>
            </w:r>
          </w:p>
        </w:tc>
        <w:tc>
          <w:tcPr>
            <w:tcW w:w="2430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3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2430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3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место государственной регистрации</w:t>
            </w:r>
          </w:p>
        </w:tc>
        <w:tc>
          <w:tcPr>
            <w:tcW w:w="2430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3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2430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3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Телефон, факс, e-</w:t>
            </w:r>
            <w:proofErr w:type="spellStart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сайт в сети Интернет</w:t>
            </w:r>
          </w:p>
        </w:tc>
        <w:tc>
          <w:tcPr>
            <w:tcW w:w="2430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3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2430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3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главного бухгалтера</w:t>
            </w:r>
          </w:p>
        </w:tc>
        <w:tc>
          <w:tcPr>
            <w:tcW w:w="2430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3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Должность, Ф.И.О., телефон, факс, e-</w:t>
            </w:r>
            <w:proofErr w:type="spellStart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контактного лица от организации</w:t>
            </w:r>
          </w:p>
        </w:tc>
        <w:tc>
          <w:tcPr>
            <w:tcW w:w="2430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4F5E" w:rsidRPr="004D2595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F5E" w:rsidRPr="004D2595" w:rsidRDefault="00D14F5E" w:rsidP="00D14F5E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595">
        <w:rPr>
          <w:rFonts w:ascii="Times New Roman" w:eastAsia="Times New Roman" w:hAnsi="Times New Roman"/>
          <w:sz w:val="24"/>
          <w:szCs w:val="24"/>
          <w:lang w:eastAsia="ru-RU"/>
        </w:rPr>
        <w:t>II. Цель обращения:</w:t>
      </w:r>
    </w:p>
    <w:p w:rsidR="00D14F5E" w:rsidRPr="004D2595" w:rsidRDefault="00D14F5E" w:rsidP="00D14F5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595">
        <w:rPr>
          <w:rFonts w:ascii="Times New Roman" w:eastAsia="Times New Roman" w:hAnsi="Times New Roman"/>
          <w:sz w:val="24"/>
          <w:szCs w:val="24"/>
          <w:lang w:eastAsia="ru-RU"/>
        </w:rPr>
        <w:t>Рассмотрение возможности оказания поддержки в реализации инвестиционного проекта в форме (формах):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8"/>
        <w:gridCol w:w="2211"/>
      </w:tblGrid>
      <w:tr w:rsidR="00D14F5E" w:rsidRPr="004D2595" w:rsidTr="00D14F5E"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поддержки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Нужное отметить V</w:t>
            </w: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single" w:sz="4" w:space="0" w:color="auto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Предоставление информационно-консультационных услуг, в </w:t>
            </w:r>
            <w:proofErr w:type="spellStart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Обеспечение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 и т.д.), информацией о социально-экономическом положении, кадровом потенциале автономного округа и муниципального образования, транспортных схемах, природных ресурсах и т.д.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Обеспечение посещения инвестором инвестиционных площадок, помощь в организации и проведении переговоров (с органами местного самоуправления, с энергетическими компаниями, потенциальными партнерами и т.д.)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 Предоставление исчерпывающей информации о возможных инструментах поддержки инвестиционной деятельности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 Консультирование инвестора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автономном округе и т.д.)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single" w:sz="4" w:space="0" w:color="auto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 Размещение презентации инвестиционного проекта на официальном сайте администрации Ханты-Мансийского района в разделе "Инвестиционная деятельность" с целью информирования заинтересованных лиц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single" w:sz="4" w:space="0" w:color="auto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Организационная поддержка, в </w:t>
            </w:r>
            <w:proofErr w:type="spellStart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оказание содействия: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В размещении инвестиционного проекта на инвестиционной площадке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В оформлении прав на земельный участок под строительство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В согласовании проектной документации на строительство, получении разрешения на строительство объекта и сдаче его в эксплуатацию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single" w:sz="4" w:space="0" w:color="auto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 оформлении прочей разрешительной документации, необходимой для реализации инвестиционного проекта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single" w:sz="4" w:space="0" w:color="auto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Финансовая поддержка, в </w:t>
            </w:r>
            <w:proofErr w:type="spellStart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Предоставление субсидий в виде компенсации затрат на строительство в труднодоступных и отдаленных местностях объектов переработки пищевой продукции, растениеводства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Предоставление субсидий в виде компенсации затрат на строительство, реконструкцию сельскохозяйственных объектов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Предоставление субсидий на возмещение затрат или недополученных доходов субъектам, оказывающим отдельные услуги на территории Ханты-Мансийского района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Предоставление субсидии на возмещение части затрат на строительство инженерных сетей и объектов инженерной инфраструктуры для реализации инвестиционных проектов на территории Ханты-Мансийского района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blPrEx>
          <w:tblBorders>
            <w:insideH w:val="none" w:sz="0" w:space="0" w:color="auto"/>
          </w:tblBorders>
        </w:tblPrEx>
        <w:tc>
          <w:tcPr>
            <w:tcW w:w="6858" w:type="dxa"/>
            <w:tcBorders>
              <w:top w:val="nil"/>
              <w:bottom w:val="single" w:sz="4" w:space="0" w:color="auto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Иные формы и виды поддержки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4F5E" w:rsidRPr="004D2595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F5E" w:rsidRPr="004D2595" w:rsidRDefault="00D14F5E" w:rsidP="00D14F5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595">
        <w:rPr>
          <w:rFonts w:ascii="Times New Roman" w:eastAsia="Times New Roman" w:hAnsi="Times New Roman"/>
          <w:sz w:val="24"/>
          <w:szCs w:val="24"/>
          <w:lang w:eastAsia="ru-RU"/>
        </w:rPr>
        <w:t>III. Информация об инвестиционном проекте:</w:t>
      </w:r>
    </w:p>
    <w:p w:rsidR="00D14F5E" w:rsidRPr="004D2595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5953"/>
        <w:gridCol w:w="2412"/>
      </w:tblGrid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Стадия проработки проекта, имеющиеся документы по проекту (перечислить какие: финансово-экономическая модель, бизнес-план, анализ отрасли и конкурентной среды, другие)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реализации инвестиционного проекта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Наличие/отсутствие земельного участка для реализации проекта (при наличии указать права на земельный участок)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инвестиционного проекта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инвестиционных вложений по проекту, тыс. руб.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финансирования: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 всего, тыс. руб., из них: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средства, тыс. руб.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Займы, кредиты, тыс. руб.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Ожидаемая поддержка за счет средств бюджета муниципального образования, тыс. руб.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Ожидаемая поддержка за счет средств бюджета автономного округа, тыс. руб.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определен источник финансирования (необходимо изыскать), тыс. руб.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реализации инвестиционной фазы проекта: включает в себя период, в который осуществляется финансирование и создание имущества по проекту, в том числе финансирование и разработка проектной документации в случае, если инвестиционным проектом предусмотрена разработка проектной документации (в формате </w:t>
            </w:r>
            <w:proofErr w:type="spellStart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выхода на проектную мощность (в формате </w:t>
            </w:r>
            <w:proofErr w:type="spellStart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Плановый срок окупаемости инвестиционного проекта: включает в себя период со дня начала финансирования и создания имущества по проекту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 (в формате </w:t>
            </w:r>
            <w:proofErr w:type="spellStart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Планируемый объем выпуска продукции/оказываемых услуг (проектная мощность):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натуральном выражении в год, ед. продукции (работ, услуг)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стоимостном выражении в год, тыс. руб.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рабочих мест, создаваемых в ходе реализации инвестиционного проекта (ед.) по годам (в течение инвестиционной фазы проекта и за пять лет с даты окончания инвестиционной фазы проекта)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20___ год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20___ год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прочие отчисления в бюджеты различных уровней бюджетной системы Российской Федерации по годам (в течение инвестиционной фазы проекта и за пять лет с даты окончания инвестиционной фазы проекта)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20___ год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20___ год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F5E" w:rsidRPr="004D2595" w:rsidTr="00D14F5E">
        <w:tc>
          <w:tcPr>
            <w:tcW w:w="664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953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2" w:type="dxa"/>
          </w:tcPr>
          <w:p w:rsidR="00D14F5E" w:rsidRPr="004D2595" w:rsidRDefault="00D14F5E" w:rsidP="00D14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4F5E" w:rsidRPr="004D2595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F5E" w:rsidRPr="00E74EC1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59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Информационное уведомление и заключение о результатах предварительного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рассмотрения прошу направить почтовым отправлением по адресу:</w:t>
      </w:r>
    </w:p>
    <w:p w:rsidR="00E74EC1" w:rsidRDefault="00D14F5E" w:rsidP="00E74E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                </w:t>
      </w:r>
    </w:p>
    <w:p w:rsidR="00D14F5E" w:rsidRPr="00E74EC1" w:rsidRDefault="00E74EC1" w:rsidP="00E74E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(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>указать почтовый адрес)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направить на адрес электронной почты _____</w:t>
      </w:r>
      <w:r w:rsidR="004D2595" w:rsidRPr="00E74EC1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D14F5E" w:rsidRPr="00E74EC1" w:rsidRDefault="00D14F5E" w:rsidP="00E74EC1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(указать адрес электронной почты)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Настоящим заявлением подтверждаю следующее: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1.  </w:t>
      </w:r>
      <w:r w:rsidR="00E74EC1" w:rsidRPr="00E74EC1">
        <w:rPr>
          <w:rFonts w:ascii="Times New Roman" w:eastAsia="Times New Roman" w:hAnsi="Times New Roman"/>
          <w:sz w:val="24"/>
          <w:szCs w:val="24"/>
          <w:lang w:eastAsia="ru-RU"/>
        </w:rPr>
        <w:t>Не возражаю против представления информации о ходе</w:t>
      </w:r>
      <w:r w:rsidR="004D2595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инвестиционного проекта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4D2595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(наименование инвестиционного проекта)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в  информационно-телекоммуникационной  сети </w:t>
      </w:r>
      <w:r w:rsidR="004D2595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Интернет  и  даю  согласие  на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обработку  (включая  сбор,  систематизацию, </w:t>
      </w:r>
      <w:r w:rsidR="004D2595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накопление, хранение, уточнение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(обновление,   изменение),  использование,  распространение  (в  том  числ</w:t>
      </w:r>
      <w:r w:rsidR="004D2595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передачу   и   публикацию   с  указанием  ав</w:t>
      </w:r>
      <w:r w:rsidR="004D2595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торства)  следующих  документов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(и</w:t>
      </w:r>
      <w:r w:rsidR="004D2595" w:rsidRPr="00E74EC1">
        <w:rPr>
          <w:rFonts w:ascii="Times New Roman" w:eastAsia="Times New Roman" w:hAnsi="Times New Roman"/>
          <w:sz w:val="24"/>
          <w:szCs w:val="24"/>
          <w:lang w:eastAsia="ru-RU"/>
        </w:rPr>
        <w:t>нформации, содержащейся в них):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заявления     об    обеспечении    инфор</w:t>
      </w:r>
      <w:r w:rsidR="004D2595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мационно-консультационного    и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организационного  сопровождения  инвестиционного проекта в Ханты-Ман</w:t>
      </w:r>
      <w:r w:rsidR="004D2595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сийском районе (заявки);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бизнес</w:t>
      </w:r>
      <w:r w:rsidR="004D2595" w:rsidRPr="00E74EC1">
        <w:rPr>
          <w:rFonts w:ascii="Times New Roman" w:eastAsia="Times New Roman" w:hAnsi="Times New Roman"/>
          <w:sz w:val="24"/>
          <w:szCs w:val="24"/>
          <w:lang w:eastAsia="ru-RU"/>
        </w:rPr>
        <w:t>-плана инвестиционного проекта;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других экономических расчетов и описания проектов.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2. Проинформирован, что бухгалтерские д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>окументы о финансовом состоянии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    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составе его имущества,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(наименование инвестора)</w:t>
      </w:r>
    </w:p>
    <w:p w:rsidR="00D14F5E" w:rsidRPr="00E74EC1" w:rsidRDefault="000A7316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выписка из единого государственного реестра юридических лиц (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единого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реестра индивидуальных предпринимателей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), учредительные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документы, локальные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нормативные акты, содержащие нормы трудового права, в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том      числе      внутренние    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приказы, а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также     заключенные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договоры публикации не подлежат.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(наименование инвестора)</w:t>
      </w:r>
    </w:p>
    <w:p w:rsidR="00D14F5E" w:rsidRPr="000A7316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3. Даю согласие на обработку сведений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, содержащихся в представленном </w:t>
      </w:r>
      <w:r w:rsidR="00260179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заявлении, на </w:t>
      </w:r>
      <w:r w:rsidR="000A7316" w:rsidRPr="00E74EC1">
        <w:rPr>
          <w:rFonts w:ascii="Times New Roman" w:eastAsia="Times New Roman" w:hAnsi="Times New Roman"/>
          <w:sz w:val="24"/>
          <w:szCs w:val="24"/>
          <w:lang w:eastAsia="ru-RU"/>
        </w:rPr>
        <w:t>срок _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0A7316" w:rsidRPr="00E74EC1">
        <w:rPr>
          <w:rFonts w:ascii="Times New Roman" w:eastAsia="Times New Roman" w:hAnsi="Times New Roman"/>
          <w:sz w:val="24"/>
          <w:szCs w:val="24"/>
          <w:lang w:eastAsia="ru-RU"/>
        </w:rPr>
        <w:t>_ лет без права отзыва данного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(срок </w:t>
      </w:r>
      <w:r w:rsidR="000A7316" w:rsidRPr="00E74EC1">
        <w:rPr>
          <w:rFonts w:ascii="Times New Roman" w:eastAsia="Times New Roman" w:hAnsi="Times New Roman"/>
          <w:sz w:val="24"/>
          <w:szCs w:val="24"/>
          <w:lang w:eastAsia="ru-RU"/>
        </w:rPr>
        <w:t>указывается не менее срока, включающего в себя период с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подачи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настоящего заявления по дату окончания срока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инвестиционной фазы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проекта, определенной </w:t>
      </w:r>
      <w:hyperlink w:anchor="P370">
        <w:r w:rsidRPr="000A7316">
          <w:rPr>
            <w:rFonts w:ascii="Times New Roman" w:eastAsia="Times New Roman" w:hAnsi="Times New Roman"/>
            <w:sz w:val="24"/>
            <w:szCs w:val="24"/>
            <w:lang w:eastAsia="ru-RU"/>
          </w:rPr>
          <w:t>п. 7 раздела III</w:t>
        </w:r>
      </w:hyperlink>
      <w:r w:rsidRPr="000A731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заявления).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4.  </w:t>
      </w:r>
      <w:r w:rsidR="000A7316" w:rsidRPr="00E74EC1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автоматизированную, а также без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использования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средств автоматизации обработку и использо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вание моих персональных данных, </w:t>
      </w:r>
      <w:r w:rsidR="000A7316" w:rsidRPr="00E74EC1">
        <w:rPr>
          <w:rFonts w:ascii="Times New Roman" w:eastAsia="Times New Roman" w:hAnsi="Times New Roman"/>
          <w:sz w:val="24"/>
          <w:szCs w:val="24"/>
          <w:lang w:eastAsia="ru-RU"/>
        </w:rPr>
        <w:t>содержащихся в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настоящем заявлении и (или) прилагаемых 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к нему документах в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целях   обеспечения   информационно-консульт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ационного   </w:t>
      </w:r>
      <w:r w:rsidR="000A7316" w:rsidRPr="00E74EC1">
        <w:rPr>
          <w:rFonts w:ascii="Times New Roman" w:eastAsia="Times New Roman" w:hAnsi="Times New Roman"/>
          <w:sz w:val="24"/>
          <w:szCs w:val="24"/>
          <w:lang w:eastAsia="ru-RU"/>
        </w:rPr>
        <w:t>и организационного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сопровождения инвестиционного проекта </w:t>
      </w:r>
      <w:hyperlink w:anchor="P401">
        <w:r w:rsidRPr="000A7316">
          <w:rPr>
            <w:rFonts w:ascii="Times New Roman" w:eastAsia="Times New Roman" w:hAnsi="Times New Roman"/>
            <w:sz w:val="24"/>
            <w:szCs w:val="24"/>
            <w:lang w:eastAsia="ru-RU"/>
          </w:rPr>
          <w:t>&lt;1&gt;</w:t>
        </w:r>
      </w:hyperlink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4F54E8" w:rsidRPr="00E74EC1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D14F5E" w:rsidRPr="00E74EC1" w:rsidRDefault="00E74EC1" w:rsidP="00E74EC1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>(наименование инвестиционного проекта)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5. В случае необходимости в оперативном режиме обязуюсь предоставить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материалы, способствующие объективной оценке инвестиционного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проекта ________________________________________________________________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__.</w:t>
      </w:r>
    </w:p>
    <w:p w:rsidR="00D14F5E" w:rsidRPr="00E74EC1" w:rsidRDefault="00D14F5E" w:rsidP="00E74EC1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(наименование инвестиционного проекта)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6. В отношении ________________________________ не проводятся процедуры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(наименование инвестора)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ликвидации или банкротства, деятельность ________________________________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(наименование инвестора)</w:t>
      </w:r>
    </w:p>
    <w:p w:rsidR="00D14F5E" w:rsidRPr="00E74EC1" w:rsidRDefault="00E74EC1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не приостановлена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предусмотренном Кодексом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>об административных правонарушениях.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1" w:name="P370"/>
      <w:bookmarkEnd w:id="21"/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7. _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не имеет просроченной задолженности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(наименование инвестора)</w:t>
      </w:r>
    </w:p>
    <w:p w:rsidR="00D14F5E" w:rsidRPr="00E74EC1" w:rsidRDefault="00D534E8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по уплате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налогов, сборов и иных обязательных платежей в бюджеты бюджетной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>системы РФ.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8. Гарантирую достоверность представленной нами информации в заявлении,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бизнес-</w:t>
      </w:r>
      <w:r w:rsidR="00D534E8" w:rsidRPr="00E74EC1">
        <w:rPr>
          <w:rFonts w:ascii="Times New Roman" w:eastAsia="Times New Roman" w:hAnsi="Times New Roman"/>
          <w:sz w:val="24"/>
          <w:szCs w:val="24"/>
          <w:lang w:eastAsia="ru-RU"/>
        </w:rPr>
        <w:t>плане проекта, а также всех приложенных к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настоящему заявлению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документов.</w:t>
      </w:r>
    </w:p>
    <w:p w:rsidR="00D14F5E" w:rsidRPr="00E74EC1" w:rsidRDefault="00D14F5E" w:rsidP="004D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Подтверждаю право __________________________________________________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__,</w:t>
      </w:r>
    </w:p>
    <w:p w:rsidR="00D14F5E" w:rsidRPr="00E74EC1" w:rsidRDefault="00D14F5E" w:rsidP="00E74EC1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(наименование участника Регламента)</w:t>
      </w:r>
    </w:p>
    <w:p w:rsidR="00D14F5E" w:rsidRPr="00E74EC1" w:rsidRDefault="00D534E8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а также уполномоченной организации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>, определенной в установленном порядке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куратором инвестиционного проекта, запрашивать у нас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>, в уполномоченных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органах власти и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у упомянутых в нашей заявке юридических и физических лиц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F5E" w:rsidRPr="00E74EC1">
        <w:rPr>
          <w:rFonts w:ascii="Times New Roman" w:eastAsia="Times New Roman" w:hAnsi="Times New Roman"/>
          <w:sz w:val="24"/>
          <w:szCs w:val="24"/>
          <w:lang w:eastAsia="ru-RU"/>
        </w:rPr>
        <w:t>информацию, уточняющую представленные нами в ней сведения.</w:t>
      </w:r>
    </w:p>
    <w:p w:rsidR="00D14F5E" w:rsidRPr="00E74EC1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10.   </w:t>
      </w:r>
      <w:r w:rsidR="00D534E8" w:rsidRPr="00E74EC1">
        <w:rPr>
          <w:rFonts w:ascii="Times New Roman" w:eastAsia="Times New Roman" w:hAnsi="Times New Roman"/>
          <w:sz w:val="24"/>
          <w:szCs w:val="24"/>
          <w:lang w:eastAsia="ru-RU"/>
        </w:rPr>
        <w:t>Проинформирован, что прилагаемый бизнес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534E8" w:rsidRPr="00E74EC1">
        <w:rPr>
          <w:rFonts w:ascii="Times New Roman" w:eastAsia="Times New Roman" w:hAnsi="Times New Roman"/>
          <w:sz w:val="24"/>
          <w:szCs w:val="24"/>
          <w:lang w:eastAsia="ru-RU"/>
        </w:rPr>
        <w:t>план инвестиционного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проекта   предназначен   для   </w:t>
      </w:r>
      <w:r w:rsidR="00D534E8" w:rsidRPr="00E74EC1">
        <w:rPr>
          <w:rFonts w:ascii="Times New Roman" w:eastAsia="Times New Roman" w:hAnsi="Times New Roman"/>
          <w:sz w:val="24"/>
          <w:szCs w:val="24"/>
          <w:lang w:eastAsia="ru-RU"/>
        </w:rPr>
        <w:t>сбора и обработки статистических и иных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34E8" w:rsidRPr="00E74EC1">
        <w:rPr>
          <w:rFonts w:ascii="Times New Roman" w:eastAsia="Times New Roman" w:hAnsi="Times New Roman"/>
          <w:sz w:val="24"/>
          <w:szCs w:val="24"/>
          <w:lang w:eastAsia="ru-RU"/>
        </w:rPr>
        <w:t>информационных данных об инвестиционном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проекте и не является основанием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34E8" w:rsidRPr="00E74EC1">
        <w:rPr>
          <w:rFonts w:ascii="Times New Roman" w:eastAsia="Times New Roman" w:hAnsi="Times New Roman"/>
          <w:sz w:val="24"/>
          <w:szCs w:val="24"/>
          <w:lang w:eastAsia="ru-RU"/>
        </w:rPr>
        <w:t>для рассмотрения и принятия решений о предоставлении государственной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поддержки инвестиционной</w:t>
      </w: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деятельности в Ханты-Мансийском районе.</w:t>
      </w:r>
    </w:p>
    <w:p w:rsidR="00D14F5E" w:rsidRPr="00E74EC1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D534E8" w:rsidRPr="00E74EC1">
        <w:rPr>
          <w:rFonts w:ascii="Times New Roman" w:eastAsia="Times New Roman" w:hAnsi="Times New Roman"/>
          <w:sz w:val="24"/>
          <w:szCs w:val="24"/>
          <w:lang w:eastAsia="ru-RU"/>
        </w:rPr>
        <w:t>Перечень прилагаемых документов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количества страниц (в том</w:t>
      </w:r>
      <w:r w:rsidR="00E74E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EC1">
        <w:rPr>
          <w:rFonts w:ascii="Times New Roman" w:eastAsia="Times New Roman" w:hAnsi="Times New Roman"/>
          <w:sz w:val="24"/>
          <w:szCs w:val="24"/>
          <w:lang w:eastAsia="ru-RU"/>
        </w:rPr>
        <w:t>числе документ, подтверждающий полномочие лица на подписание заявления</w:t>
      </w:r>
      <w:r w:rsidR="00E74EC1">
        <w:rPr>
          <w:rFonts w:ascii="Times New Roman" w:eastAsia="Times New Roman" w:hAnsi="Times New Roman"/>
          <w:sz w:val="20"/>
          <w:szCs w:val="20"/>
          <w:lang w:eastAsia="ru-RU"/>
        </w:rPr>
        <w:t>):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E74EC1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</w:t>
      </w:r>
      <w:r w:rsidR="00E74EC1">
        <w:rPr>
          <w:rFonts w:ascii="Times New Roman" w:eastAsia="Times New Roman" w:hAnsi="Times New Roman"/>
          <w:sz w:val="20"/>
          <w:szCs w:val="20"/>
          <w:lang w:eastAsia="ru-RU"/>
        </w:rPr>
        <w:t>_______________</w:t>
      </w: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>_________________________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_______________________________ </w:t>
      </w:r>
      <w:r w:rsidR="00E74EC1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 ______________ </w:t>
      </w:r>
      <w:r w:rsidR="00E74EC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</w:t>
      </w: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 ________________________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  (наименование </w:t>
      </w:r>
      <w:proofErr w:type="gramStart"/>
      <w:r w:rsidR="00D534E8"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должности)  </w:t>
      </w: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End"/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E74EC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(подпись)       </w:t>
      </w:r>
      <w:r w:rsidR="00E74EC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</w:t>
      </w: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(инициалы, фамилия)</w:t>
      </w:r>
    </w:p>
    <w:p w:rsidR="00D14F5E" w:rsidRPr="00B759BE" w:rsidRDefault="00E74EC1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>(дата подачи заявления)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   --------------------------------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2" w:name="P401"/>
      <w:bookmarkEnd w:id="22"/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   &lt;1&gt; В случае, если в заявлении и (или</w:t>
      </w:r>
      <w:r w:rsidR="00D534E8">
        <w:rPr>
          <w:rFonts w:ascii="Times New Roman" w:eastAsia="Times New Roman" w:hAnsi="Times New Roman"/>
          <w:sz w:val="20"/>
          <w:szCs w:val="20"/>
          <w:lang w:eastAsia="ru-RU"/>
        </w:rPr>
        <w:t xml:space="preserve">) прилагаемых к нему документах </w:t>
      </w:r>
      <w:r w:rsidR="00D534E8" w:rsidRPr="00B759BE">
        <w:rPr>
          <w:rFonts w:ascii="Times New Roman" w:eastAsia="Times New Roman" w:hAnsi="Times New Roman"/>
          <w:sz w:val="20"/>
          <w:szCs w:val="20"/>
          <w:lang w:eastAsia="ru-RU"/>
        </w:rPr>
        <w:t>указываются персональные данные физического лица -</w:t>
      </w: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D534E8" w:rsidRPr="00B759BE">
        <w:rPr>
          <w:rFonts w:ascii="Times New Roman" w:eastAsia="Times New Roman" w:hAnsi="Times New Roman"/>
          <w:sz w:val="20"/>
          <w:szCs w:val="20"/>
          <w:lang w:eastAsia="ru-RU"/>
        </w:rPr>
        <w:t>в соответствии</w:t>
      </w:r>
      <w:r w:rsidR="00D534E8">
        <w:rPr>
          <w:rFonts w:ascii="Times New Roman" w:eastAsia="Times New Roman" w:hAnsi="Times New Roman"/>
          <w:sz w:val="20"/>
          <w:szCs w:val="20"/>
          <w:lang w:eastAsia="ru-RU"/>
        </w:rPr>
        <w:t xml:space="preserve"> со </w:t>
      </w:r>
      <w:r w:rsidR="00D534E8" w:rsidRPr="00D534E8">
        <w:rPr>
          <w:rFonts w:ascii="Times New Roman" w:eastAsia="Times New Roman" w:hAnsi="Times New Roman"/>
          <w:sz w:val="20"/>
          <w:szCs w:val="20"/>
          <w:lang w:eastAsia="ru-RU"/>
        </w:rPr>
        <w:t>Федерального</w:t>
      </w:r>
      <w:r w:rsidR="00D534E8" w:rsidRPr="00B759BE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закона от 27.07.2006 N 152</w:t>
      </w: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>-ФЗ "О персональных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9BE">
        <w:rPr>
          <w:rFonts w:ascii="Times New Roman" w:eastAsia="Times New Roman" w:hAnsi="Times New Roman"/>
          <w:sz w:val="20"/>
          <w:szCs w:val="20"/>
          <w:lang w:eastAsia="ru-RU"/>
        </w:rPr>
        <w:t>данных".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7F3059" w:rsidRPr="00B759BE" w:rsidRDefault="007F3059" w:rsidP="00431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4612F7" w:rsidRDefault="004612F7" w:rsidP="000810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4612F7" w:rsidRDefault="004612F7" w:rsidP="00FB6F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612F7" w:rsidRDefault="004612F7" w:rsidP="00FB6F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612F7" w:rsidRDefault="004612F7" w:rsidP="00FB6F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081002" w:rsidRDefault="00081002" w:rsidP="000810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>Приложение 2</w:t>
      </w:r>
      <w:r w:rsidRPr="00081002">
        <w:rPr>
          <w:rFonts w:ascii="Times New Roman" w:eastAsia="Times New Roman" w:hAnsi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Cs w:val="20"/>
          <w:lang w:eastAsia="ru-RU"/>
        </w:rPr>
        <w:t xml:space="preserve">к </w:t>
      </w:r>
      <w:r w:rsidR="00D534E8">
        <w:rPr>
          <w:rFonts w:ascii="Times New Roman" w:eastAsia="Times New Roman" w:hAnsi="Times New Roman"/>
          <w:szCs w:val="20"/>
          <w:lang w:eastAsia="ru-RU"/>
        </w:rPr>
        <w:t>Регламенту сопровождения</w:t>
      </w:r>
      <w:r w:rsidRPr="00081002">
        <w:rPr>
          <w:rFonts w:ascii="Times New Roman" w:eastAsia="Times New Roman" w:hAnsi="Times New Roman"/>
          <w:szCs w:val="20"/>
          <w:lang w:eastAsia="ru-RU"/>
        </w:rPr>
        <w:t xml:space="preserve"> </w:t>
      </w:r>
    </w:p>
    <w:p w:rsidR="00081002" w:rsidRPr="00081002" w:rsidRDefault="00081002" w:rsidP="000810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081002">
        <w:rPr>
          <w:rFonts w:ascii="Times New Roman" w:eastAsia="Times New Roman" w:hAnsi="Times New Roman"/>
          <w:szCs w:val="20"/>
          <w:lang w:eastAsia="ru-RU"/>
        </w:rPr>
        <w:t xml:space="preserve">инвестиционных проектов </w:t>
      </w:r>
    </w:p>
    <w:p w:rsidR="00081002" w:rsidRPr="00081002" w:rsidRDefault="00081002" w:rsidP="000810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081002">
        <w:rPr>
          <w:rFonts w:ascii="Times New Roman" w:eastAsia="Times New Roman" w:hAnsi="Times New Roman"/>
          <w:szCs w:val="20"/>
          <w:lang w:eastAsia="ru-RU"/>
        </w:rPr>
        <w:t xml:space="preserve">по принципу «одного окна» на территории </w:t>
      </w:r>
    </w:p>
    <w:p w:rsidR="00081002" w:rsidRPr="00081002" w:rsidRDefault="00081002" w:rsidP="000810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081002">
        <w:rPr>
          <w:rFonts w:ascii="Times New Roman" w:eastAsia="Times New Roman" w:hAnsi="Times New Roman"/>
          <w:szCs w:val="20"/>
          <w:lang w:eastAsia="ru-RU"/>
        </w:rPr>
        <w:t xml:space="preserve">Ханты-Мансийского района </w:t>
      </w:r>
    </w:p>
    <w:p w:rsidR="00FB6F6C" w:rsidRPr="00B759BE" w:rsidRDefault="00FB6F6C" w:rsidP="00FB6F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FB6F6C" w:rsidRPr="00B759BE" w:rsidRDefault="00FB6F6C" w:rsidP="00FB6F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FB6F6C" w:rsidRPr="00B759BE" w:rsidRDefault="00FB6F6C" w:rsidP="00D14F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highlight w:val="yellow"/>
          <w:lang w:eastAsia="ru-RU"/>
        </w:rPr>
      </w:pPr>
    </w:p>
    <w:p w:rsidR="00D14F5E" w:rsidRPr="00B759BE" w:rsidRDefault="00FB6F6C" w:rsidP="00D14F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u w:val="single"/>
          <w:lang w:eastAsia="ru-RU"/>
        </w:rPr>
      </w:pPr>
      <w:bookmarkStart w:id="23" w:name="P415"/>
      <w:bookmarkEnd w:id="23"/>
      <w:r w:rsidRPr="00B759BE">
        <w:rPr>
          <w:rFonts w:ascii="Times New Roman" w:eastAsia="Times New Roman" w:hAnsi="Times New Roman"/>
          <w:b/>
          <w:szCs w:val="20"/>
          <w:u w:val="single"/>
          <w:lang w:eastAsia="ru-RU"/>
        </w:rPr>
        <w:t xml:space="preserve">ПАСПОРТ </w:t>
      </w:r>
      <w:r w:rsidR="00D14F5E" w:rsidRPr="00B759BE">
        <w:rPr>
          <w:rFonts w:ascii="Times New Roman" w:eastAsia="Times New Roman" w:hAnsi="Times New Roman"/>
          <w:b/>
          <w:szCs w:val="20"/>
          <w:u w:val="single"/>
          <w:lang w:eastAsia="ru-RU"/>
        </w:rPr>
        <w:t>ИНВЕСТИЦИОННОГО ПРОЕКТА</w:t>
      </w:r>
    </w:p>
    <w:p w:rsidR="000B6F07" w:rsidRPr="00B759BE" w:rsidRDefault="000B6F07" w:rsidP="00D14F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u w:val="single"/>
          <w:lang w:eastAsia="ru-RU"/>
        </w:rPr>
      </w:pPr>
      <w:r w:rsidRPr="00B759BE">
        <w:rPr>
          <w:rFonts w:ascii="Times New Roman" w:eastAsia="Times New Roman" w:hAnsi="Times New Roman"/>
          <w:b/>
          <w:szCs w:val="20"/>
          <w:u w:val="single"/>
          <w:lang w:eastAsia="ru-RU"/>
        </w:rPr>
        <w:t xml:space="preserve">Содержащий сведения о инвестиционном проекте </w:t>
      </w:r>
    </w:p>
    <w:p w:rsidR="00D14F5E" w:rsidRPr="00B759BE" w:rsidRDefault="00FB6F6C" w:rsidP="000B6F0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szCs w:val="20"/>
          <w:u w:val="single"/>
          <w:lang w:eastAsia="ru-RU"/>
        </w:rPr>
      </w:pPr>
      <w:r w:rsidRPr="00B759BE">
        <w:rPr>
          <w:rFonts w:ascii="Times New Roman" w:eastAsia="Times New Roman" w:hAnsi="Times New Roman"/>
          <w:szCs w:val="20"/>
          <w:u w:val="single"/>
          <w:lang w:eastAsia="ru-RU"/>
        </w:rPr>
        <w:t xml:space="preserve"> 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u w:val="single"/>
          <w:lang w:eastAsia="ru-RU"/>
        </w:rPr>
      </w:pPr>
      <w:r w:rsidRPr="00B759BE">
        <w:rPr>
          <w:rFonts w:ascii="Times New Roman" w:eastAsia="Times New Roman" w:hAnsi="Times New Roman"/>
          <w:szCs w:val="20"/>
          <w:u w:val="single"/>
          <w:lang w:eastAsia="ru-RU"/>
        </w:rPr>
        <w:t>Сведения об инвесторе/организации, планирующей реализацию инвестиционного проекта (при наличии):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u w:val="single"/>
          <w:lang w:eastAsia="ru-RU"/>
        </w:rPr>
      </w:pPr>
      <w:r w:rsidRPr="00B759BE">
        <w:rPr>
          <w:rFonts w:ascii="Times New Roman" w:eastAsia="Times New Roman" w:hAnsi="Times New Roman"/>
          <w:szCs w:val="20"/>
          <w:u w:val="single"/>
          <w:lang w:eastAsia="ru-RU"/>
        </w:rPr>
        <w:t>наименование юридического лица (полное и сокращенное), ИП;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u w:val="single"/>
          <w:lang w:eastAsia="ru-RU"/>
        </w:rPr>
      </w:pPr>
      <w:r w:rsidRPr="00B759BE">
        <w:rPr>
          <w:rFonts w:ascii="Times New Roman" w:eastAsia="Times New Roman" w:hAnsi="Times New Roman"/>
          <w:szCs w:val="20"/>
          <w:u w:val="single"/>
          <w:lang w:eastAsia="ru-RU"/>
        </w:rPr>
        <w:t>ОГРН/ОГРНИП;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u w:val="single"/>
          <w:lang w:eastAsia="ru-RU"/>
        </w:rPr>
      </w:pPr>
      <w:r w:rsidRPr="00B759BE">
        <w:rPr>
          <w:rFonts w:ascii="Times New Roman" w:eastAsia="Times New Roman" w:hAnsi="Times New Roman"/>
          <w:szCs w:val="20"/>
          <w:u w:val="single"/>
          <w:lang w:eastAsia="ru-RU"/>
        </w:rPr>
        <w:t>дата и место регистрации;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u w:val="single"/>
          <w:lang w:eastAsia="ru-RU"/>
        </w:rPr>
      </w:pPr>
      <w:r w:rsidRPr="00B759BE">
        <w:rPr>
          <w:rFonts w:ascii="Times New Roman" w:eastAsia="Times New Roman" w:hAnsi="Times New Roman"/>
          <w:szCs w:val="20"/>
          <w:u w:val="single"/>
          <w:lang w:eastAsia="ru-RU"/>
        </w:rPr>
        <w:t>ИНН/КПП;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юридический адрес/почтовый адрес;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телефон, факс, e-</w:t>
      </w:r>
      <w:proofErr w:type="spellStart"/>
      <w:r w:rsidRPr="00B759BE">
        <w:rPr>
          <w:rFonts w:ascii="Times New Roman" w:eastAsia="Times New Roman" w:hAnsi="Times New Roman"/>
          <w:szCs w:val="20"/>
          <w:lang w:eastAsia="ru-RU"/>
        </w:rPr>
        <w:t>mail</w:t>
      </w:r>
      <w:proofErr w:type="spellEnd"/>
      <w:r w:rsidRPr="00B759BE">
        <w:rPr>
          <w:rFonts w:ascii="Times New Roman" w:eastAsia="Times New Roman" w:hAnsi="Times New Roman"/>
          <w:szCs w:val="20"/>
          <w:lang w:eastAsia="ru-RU"/>
        </w:rPr>
        <w:t>, адрес официального сайта в сети Интернет;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Ф.И.О. руководителя, главного бухгалтера;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должность, Ф.И.О., телефон/факс, электронная почта лица, ответстве</w:t>
      </w:r>
      <w:r w:rsidR="000B6F07" w:rsidRPr="00B759BE">
        <w:rPr>
          <w:rFonts w:ascii="Times New Roman" w:eastAsia="Times New Roman" w:hAnsi="Times New Roman"/>
          <w:szCs w:val="20"/>
          <w:lang w:eastAsia="ru-RU"/>
        </w:rPr>
        <w:t>нного за подготовку паспорта инвестиционного проекта</w:t>
      </w:r>
      <w:r w:rsidRPr="00B759BE">
        <w:rPr>
          <w:rFonts w:ascii="Times New Roman" w:eastAsia="Times New Roman" w:hAnsi="Times New Roman"/>
          <w:szCs w:val="20"/>
          <w:lang w:eastAsia="ru-RU"/>
        </w:rPr>
        <w:t>.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Сведения об инициаторе проекта: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наименование;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юридический адрес/почтовый адрес;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телефон, факс, e-</w:t>
      </w:r>
      <w:proofErr w:type="spellStart"/>
      <w:r w:rsidRPr="00B759BE">
        <w:rPr>
          <w:rFonts w:ascii="Times New Roman" w:eastAsia="Times New Roman" w:hAnsi="Times New Roman"/>
          <w:szCs w:val="20"/>
          <w:lang w:eastAsia="ru-RU"/>
        </w:rPr>
        <w:t>mail</w:t>
      </w:r>
      <w:proofErr w:type="spellEnd"/>
      <w:r w:rsidRPr="00B759BE">
        <w:rPr>
          <w:rFonts w:ascii="Times New Roman" w:eastAsia="Times New Roman" w:hAnsi="Times New Roman"/>
          <w:szCs w:val="20"/>
          <w:lang w:eastAsia="ru-RU"/>
        </w:rPr>
        <w:t>, сайт в сети Интернет;</w:t>
      </w:r>
    </w:p>
    <w:p w:rsidR="00D14F5E" w:rsidRPr="00B759BE" w:rsidRDefault="00D14F5E" w:rsidP="000B6F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Ф.И.О. руководителя.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2. Цель реализации инвестиционного проекта.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3. Описание инвестиционного проекта, включающее: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3.1. Место реализ</w:t>
      </w:r>
      <w:r w:rsidR="000B6F07" w:rsidRPr="00B759BE">
        <w:rPr>
          <w:rFonts w:ascii="Times New Roman" w:eastAsia="Times New Roman" w:hAnsi="Times New Roman"/>
          <w:szCs w:val="20"/>
          <w:lang w:eastAsia="ru-RU"/>
        </w:rPr>
        <w:t>ации проекта</w:t>
      </w:r>
      <w:r w:rsidRPr="00B759BE">
        <w:rPr>
          <w:rFonts w:ascii="Times New Roman" w:eastAsia="Times New Roman" w:hAnsi="Times New Roman"/>
          <w:szCs w:val="20"/>
          <w:lang w:eastAsia="ru-RU"/>
        </w:rPr>
        <w:t>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3.2. Информацию о размещении инвестиционного проекта (обеспеченность/потребность в земельном участке (инвестиционные площадки, предприятия, готовые рассматривать предложения о сотрудничестве и т.д.):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если имеется в на</w:t>
      </w:r>
      <w:r w:rsidR="000B6F07" w:rsidRPr="00B759BE">
        <w:rPr>
          <w:rFonts w:ascii="Times New Roman" w:eastAsia="Times New Roman" w:hAnsi="Times New Roman"/>
          <w:szCs w:val="20"/>
          <w:lang w:eastAsia="ru-RU"/>
        </w:rPr>
        <w:t>личии/аренде земельный участок (</w:t>
      </w:r>
      <w:r w:rsidRPr="00B759BE">
        <w:rPr>
          <w:rFonts w:ascii="Times New Roman" w:eastAsia="Times New Roman" w:hAnsi="Times New Roman"/>
          <w:szCs w:val="20"/>
          <w:lang w:eastAsia="ru-RU"/>
        </w:rPr>
        <w:t>представить документы, подтверждающие право пользования земельным участком</w:t>
      </w:r>
      <w:r w:rsidR="000B6F07" w:rsidRPr="00B759BE">
        <w:rPr>
          <w:rFonts w:ascii="Times New Roman" w:eastAsia="Times New Roman" w:hAnsi="Times New Roman"/>
          <w:szCs w:val="20"/>
          <w:lang w:eastAsia="ru-RU"/>
        </w:rPr>
        <w:t>)</w:t>
      </w:r>
      <w:r w:rsidRPr="00B759BE">
        <w:rPr>
          <w:rFonts w:ascii="Times New Roman" w:eastAsia="Times New Roman" w:hAnsi="Times New Roman"/>
          <w:szCs w:val="20"/>
          <w:lang w:eastAsia="ru-RU"/>
        </w:rPr>
        <w:t>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если земельный участок отсутствует, то отразить характеристику требуемого земельного участка; в случае если участок, отвечающий требованиям, подобран, то отразить стадию оформления прав на него и/или проблемы, возникшие в процессе оформления прав на него;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обеспеченность, потребность в обеспечении земельного участка объектами инженерной, транспортной, социальной и иной инфраструктуры;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 xml:space="preserve">наличие необходимых для реализации проекта производственных площадей (офисных) площадей (в </w:t>
      </w:r>
      <w:proofErr w:type="spellStart"/>
      <w:r w:rsidRPr="00B759BE">
        <w:rPr>
          <w:rFonts w:ascii="Times New Roman" w:eastAsia="Times New Roman" w:hAnsi="Times New Roman"/>
          <w:szCs w:val="20"/>
          <w:lang w:eastAsia="ru-RU"/>
        </w:rPr>
        <w:t>т.ч</w:t>
      </w:r>
      <w:proofErr w:type="spellEnd"/>
      <w:r w:rsidRPr="00B759BE">
        <w:rPr>
          <w:rFonts w:ascii="Times New Roman" w:eastAsia="Times New Roman" w:hAnsi="Times New Roman"/>
          <w:szCs w:val="20"/>
          <w:lang w:eastAsia="ru-RU"/>
        </w:rPr>
        <w:t>. в собственности заявителя и на правах аренды), их размер, состояние производственных площадей и доступность их для покупателей.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3.3. План действий по реализации проекта.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3.4. Информацию о предлагаемом видении схемы реализации проекта на принципах государственно-частного партнерства (если рассматривается вариант реализации проекта на принципах государственно-частного партнерства).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3.5. Текущее состояние проекта.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3.6. Краткий производственный план проекта, описание технологической цепочки.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3.7. Характеристику продукции/услуги, планируемой к выпуску/ к оказанию в результате реализации проекта (основные потребительские качества, конкурентные преимущества).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3.8. Социальную направленность проекта, значимость проекта для региона и/или муниципального образования.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4. Потребность в оказании административной, информационно-консультативной поддержки (форма и вид поддержки) в целях реализации инвестиционного проекта со стороны органов исполнительной власти автономного округа, органов местного самоуправления автономного округа, институтов развития и организаций инфраструктуры поддержки предпринимательства, осуществляющих свою деятельность на территории автономного округа.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5. Сроки реализации инвестиционного проекта: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 xml:space="preserve">5.1. Срок реализации инвестиционной фазы проекта включает в себя период, в который осуществляется финансирование и создание имущества по проекту, в том числе финансирование и разработка проектной документации в случае, если инвестиционным проектом предусмотрена разработка проектной документации (в формате </w:t>
      </w:r>
      <w:proofErr w:type="spellStart"/>
      <w:r w:rsidRPr="00B759BE">
        <w:rPr>
          <w:rFonts w:ascii="Times New Roman" w:eastAsia="Times New Roman" w:hAnsi="Times New Roman"/>
          <w:szCs w:val="20"/>
          <w:lang w:eastAsia="ru-RU"/>
        </w:rPr>
        <w:t>дд.мм.гггг</w:t>
      </w:r>
      <w:proofErr w:type="spellEnd"/>
      <w:r w:rsidRPr="00B759BE">
        <w:rPr>
          <w:rFonts w:ascii="Times New Roman" w:eastAsia="Times New Roman" w:hAnsi="Times New Roman"/>
          <w:szCs w:val="20"/>
          <w:lang w:eastAsia="ru-RU"/>
        </w:rPr>
        <w:t xml:space="preserve"> - </w:t>
      </w:r>
      <w:proofErr w:type="spellStart"/>
      <w:r w:rsidRPr="00B759BE">
        <w:rPr>
          <w:rFonts w:ascii="Times New Roman" w:eastAsia="Times New Roman" w:hAnsi="Times New Roman"/>
          <w:szCs w:val="20"/>
          <w:lang w:eastAsia="ru-RU"/>
        </w:rPr>
        <w:t>дд.мм.гггг</w:t>
      </w:r>
      <w:proofErr w:type="spellEnd"/>
      <w:r w:rsidRPr="00B759BE">
        <w:rPr>
          <w:rFonts w:ascii="Times New Roman" w:eastAsia="Times New Roman" w:hAnsi="Times New Roman"/>
          <w:szCs w:val="20"/>
          <w:lang w:eastAsia="ru-RU"/>
        </w:rPr>
        <w:t>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 xml:space="preserve">5.2. Дата выхода на проектную мощность (в формате </w:t>
      </w:r>
      <w:proofErr w:type="spellStart"/>
      <w:r w:rsidRPr="00B759BE">
        <w:rPr>
          <w:rFonts w:ascii="Times New Roman" w:eastAsia="Times New Roman" w:hAnsi="Times New Roman"/>
          <w:szCs w:val="20"/>
          <w:lang w:eastAsia="ru-RU"/>
        </w:rPr>
        <w:t>дд.мм.гггг</w:t>
      </w:r>
      <w:proofErr w:type="spellEnd"/>
      <w:r w:rsidRPr="00B759BE">
        <w:rPr>
          <w:rFonts w:ascii="Times New Roman" w:eastAsia="Times New Roman" w:hAnsi="Times New Roman"/>
          <w:szCs w:val="20"/>
          <w:lang w:eastAsia="ru-RU"/>
        </w:rPr>
        <w:t>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 xml:space="preserve">5.3. Плановый срок окупаемости инвестиционного проекта включает в себя период со дня начала финансирования и создания имущества по проекту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 (в формате </w:t>
      </w:r>
      <w:proofErr w:type="spellStart"/>
      <w:r w:rsidRPr="00B759BE">
        <w:rPr>
          <w:rFonts w:ascii="Times New Roman" w:eastAsia="Times New Roman" w:hAnsi="Times New Roman"/>
          <w:szCs w:val="20"/>
          <w:lang w:eastAsia="ru-RU"/>
        </w:rPr>
        <w:t>дд.мм.гггг</w:t>
      </w:r>
      <w:proofErr w:type="spellEnd"/>
      <w:r w:rsidRPr="00B759BE">
        <w:rPr>
          <w:rFonts w:ascii="Times New Roman" w:eastAsia="Times New Roman" w:hAnsi="Times New Roman"/>
          <w:szCs w:val="20"/>
          <w:lang w:eastAsia="ru-RU"/>
        </w:rPr>
        <w:t xml:space="preserve"> - </w:t>
      </w:r>
      <w:proofErr w:type="spellStart"/>
      <w:r w:rsidRPr="00B759BE">
        <w:rPr>
          <w:rFonts w:ascii="Times New Roman" w:eastAsia="Times New Roman" w:hAnsi="Times New Roman"/>
          <w:szCs w:val="20"/>
          <w:lang w:eastAsia="ru-RU"/>
        </w:rPr>
        <w:t>дд.мм.гггг</w:t>
      </w:r>
      <w:proofErr w:type="spellEnd"/>
      <w:r w:rsidRPr="00B759BE">
        <w:rPr>
          <w:rFonts w:ascii="Times New Roman" w:eastAsia="Times New Roman" w:hAnsi="Times New Roman"/>
          <w:szCs w:val="20"/>
          <w:lang w:eastAsia="ru-RU"/>
        </w:rPr>
        <w:t>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6. Объем инвестиционных вложений всего, в том числе по годам.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 xml:space="preserve">6.1. Перечень основных объектов капитального вложения в целях реализации проекта (строительство и (или) приобретение (в </w:t>
      </w:r>
      <w:proofErr w:type="spellStart"/>
      <w:r w:rsidRPr="00B759BE">
        <w:rPr>
          <w:rFonts w:ascii="Times New Roman" w:eastAsia="Times New Roman" w:hAnsi="Times New Roman"/>
          <w:szCs w:val="20"/>
          <w:lang w:eastAsia="ru-RU"/>
        </w:rPr>
        <w:t>т.ч</w:t>
      </w:r>
      <w:proofErr w:type="spellEnd"/>
      <w:r w:rsidRPr="00B759BE">
        <w:rPr>
          <w:rFonts w:ascii="Times New Roman" w:eastAsia="Times New Roman" w:hAnsi="Times New Roman"/>
          <w:szCs w:val="20"/>
          <w:lang w:eastAsia="ru-RU"/>
        </w:rPr>
        <w:t>. в лизинг) объектов недвижимости, машин, оборудования) с указанием их прогнозной стоимости.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7. Источники финансирования инвестиционных вложений, условия привлечения средств: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7.1. Внебюджетные всего, из них: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собственные средства;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привлеченные (займы, кредиты).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7.2. Ожидаемая поддержка за счет средств бюджета муниципального образования (формы, объем, основание).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7.3. Ожидаемая поддержка за счет средств бюджета автономного округа (формы, объем, основание).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7.4. Не определен источник финансирования (необходимо изыскать).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8. Планируемая программа производства и реализации: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8.1. Объем выпуска и реализации продукции/товара, оказания услуг (проектная мощность) в натуральном выражении (ед. продукции (товаров, услуг)</w:t>
      </w:r>
      <w:r w:rsidR="00681A31" w:rsidRPr="00B759BE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B759BE">
        <w:rPr>
          <w:rFonts w:ascii="Times New Roman" w:eastAsia="Times New Roman" w:hAnsi="Times New Roman"/>
          <w:szCs w:val="20"/>
          <w:lang w:eastAsia="ru-RU"/>
        </w:rPr>
        <w:t>/год) и стоимостном выражении (руб./год).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8.2. Затраты на выпуск продукции/товара, оказание услуг, себестоимость единицы продукции (постоянные и переменные затраты) (при наличии информации).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9. Краткий организационный план проекта (организационная структура предприятия, потребность в кадровом потенциале, наличие рабочей силы в достаточной близости к территории размещения проекта, отвечающей определенным требованиям к квалификации, пути решения вопроса привлечения рабочей силы определенной квалификации) (при наличии информации).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9.1. По годам (в течение инвестиционной фазы проекта и за пять лет с даты окончания инвестиционной фазы проекта):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количество рабочих мест, создаваемых в ходе реализации инвестиционного проекта (единиц);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среднемесячная заработная плата (рублей).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10. Налоговые и прочие отчисления в бюджеты различных уровней бюджетной системы Российской Федерации по годам в течение инвестиционной фазы проекта и за пять лет с даты окончания инвестиционной фазы проекта.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Планируемые налоговые льготы, применимые при реализации проекта (наименование, объем, основание).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11. Показатели экономической эффективности проекта (при их наличии).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12. Наличие по проекту технико-экономического обоснования или финансовой модели (в случае их отсутствия отразить стадию и планируемые сроки разработки технико-экономического обоснования (финансовой модели) проекта). При наличии технико-экономического обоснования или финансовой модели представить его в приложении к настоящему бизнес-плану.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13. Дополнительная информация по проекту (при наличии):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результаты маркетинговых исследований, вторичные исследования;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заключения аудиторов, экспертов (экономических, технических и т.д.);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фотографии образцов продукции, производственных зданий и т.д.;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гарантийные письма или контракты с поставщиками и потребителями продукции;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договоры аренды, найма, лицензионные соглашения;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копии патентов, лицензий и т.п. (при необходимости);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заключения служб государственного надзора по вопросам экологии и безопасности (при необходимости);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статьи из журналов и газет о деятельности компании или о предлагаемом к производству продукте;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дипломы об участии в конкурсах, на которых была представлена Ваша продукция;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отзывы авторитетных организаций;</w:t>
      </w:r>
    </w:p>
    <w:p w:rsidR="00D14F5E" w:rsidRPr="00B759BE" w:rsidRDefault="00D14F5E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>и другое.</w:t>
      </w:r>
    </w:p>
    <w:p w:rsidR="00D14F5E" w:rsidRPr="00B759BE" w:rsidRDefault="00D2548D" w:rsidP="00D14F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759BE">
        <w:rPr>
          <w:rFonts w:ascii="Times New Roman" w:eastAsia="Times New Roman" w:hAnsi="Times New Roman"/>
          <w:szCs w:val="20"/>
          <w:lang w:eastAsia="ru-RU"/>
        </w:rPr>
        <w:t xml:space="preserve">Примечание: паспорт </w:t>
      </w:r>
      <w:r w:rsidR="00D14F5E" w:rsidRPr="00B759BE">
        <w:rPr>
          <w:rFonts w:ascii="Times New Roman" w:eastAsia="Times New Roman" w:hAnsi="Times New Roman"/>
          <w:szCs w:val="20"/>
          <w:lang w:eastAsia="ru-RU"/>
        </w:rPr>
        <w:t>инвестиционного проекта, разработанный по данной форме, предназначен для сбора и обработки статистических и иных информационных данных об инвестиционном проекте и не является основанием для рассмотрения возможности и принятия решений о предоставлении государственной поддержки инвестиционной деятельности в Ханты-Мансийском районе.</w:t>
      </w: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D14F5E" w:rsidRPr="00B759BE" w:rsidRDefault="00D14F5E" w:rsidP="00D14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D14F5E" w:rsidRPr="00B759BE" w:rsidRDefault="00D14F5E" w:rsidP="00D14F5E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D14F5E" w:rsidRPr="00B759BE" w:rsidRDefault="00D14F5E" w:rsidP="00D14F5E">
      <w:pPr>
        <w:rPr>
          <w:rFonts w:ascii="Times New Roman" w:eastAsiaTheme="minorHAnsi" w:hAnsi="Times New Roman"/>
        </w:rPr>
      </w:pPr>
    </w:p>
    <w:p w:rsidR="007F3059" w:rsidRPr="00B759BE" w:rsidRDefault="007F3059" w:rsidP="00431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7F3059" w:rsidRPr="00B759BE" w:rsidRDefault="007F3059" w:rsidP="00431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7F3059" w:rsidRPr="00B759BE" w:rsidRDefault="007F3059" w:rsidP="00431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4612F7" w:rsidRDefault="004612F7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081002" w:rsidRDefault="00081002" w:rsidP="000810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081002" w:rsidRPr="00081002" w:rsidRDefault="00081002" w:rsidP="000810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>Приложение 3</w:t>
      </w:r>
      <w:r w:rsidRPr="00081002">
        <w:rPr>
          <w:rFonts w:ascii="Times New Roman" w:eastAsia="Times New Roman" w:hAnsi="Times New Roman"/>
          <w:szCs w:val="20"/>
          <w:lang w:eastAsia="ru-RU"/>
        </w:rPr>
        <w:t xml:space="preserve"> к Регламенту  </w:t>
      </w:r>
    </w:p>
    <w:p w:rsidR="00081002" w:rsidRPr="00081002" w:rsidRDefault="00081002" w:rsidP="000810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  <w:r w:rsidRPr="00081002">
        <w:rPr>
          <w:rFonts w:ascii="Times New Roman" w:eastAsia="Times New Roman" w:hAnsi="Times New Roman"/>
          <w:szCs w:val="20"/>
          <w:lang w:eastAsia="ru-RU"/>
        </w:rPr>
        <w:t xml:space="preserve">сопровождения инвестиционных проектов </w:t>
      </w:r>
    </w:p>
    <w:p w:rsidR="00081002" w:rsidRPr="00081002" w:rsidRDefault="00081002" w:rsidP="000810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  <w:r w:rsidRPr="00081002">
        <w:rPr>
          <w:rFonts w:ascii="Times New Roman" w:eastAsia="Times New Roman" w:hAnsi="Times New Roman"/>
          <w:szCs w:val="20"/>
          <w:lang w:eastAsia="ru-RU"/>
        </w:rPr>
        <w:t xml:space="preserve">по принципу «одного окна» на территории </w:t>
      </w:r>
    </w:p>
    <w:p w:rsidR="00081002" w:rsidRPr="00081002" w:rsidRDefault="00081002" w:rsidP="000810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  <w:r w:rsidRPr="00081002">
        <w:rPr>
          <w:rFonts w:ascii="Times New Roman" w:eastAsia="Times New Roman" w:hAnsi="Times New Roman"/>
          <w:szCs w:val="20"/>
          <w:lang w:eastAsia="ru-RU"/>
        </w:rPr>
        <w:t xml:space="preserve">Ханты-Мансийского района </w:t>
      </w:r>
    </w:p>
    <w:p w:rsidR="00081002" w:rsidRPr="00B759BE" w:rsidRDefault="00081002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31D86" w:rsidRPr="00081002" w:rsidRDefault="00431D86" w:rsidP="00081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4" w:name="P211"/>
      <w:bookmarkEnd w:id="24"/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431D86" w:rsidRPr="00081002" w:rsidRDefault="00431D86" w:rsidP="00081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об отказе в сопровождении инвестиционного проекта</w:t>
      </w:r>
    </w:p>
    <w:p w:rsidR="00431D86" w:rsidRPr="00081002" w:rsidRDefault="00431D86" w:rsidP="00081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в Ханты-Мансийском районе</w:t>
      </w: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Настоящим уведомляю Вас об отказе в сопровождении инвестиционного проекта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31D86" w:rsidRPr="00081002" w:rsidRDefault="00431D86" w:rsidP="00081002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(наименование инвестиционного проекта)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по заявке от __________________________ N _________________,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D534E8"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Start"/>
      <w:r w:rsidR="00D534E8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дата) </w:t>
      </w: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End"/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D534E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(исх. N)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представленному ___________________________________________________________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__________________________________________________________________________,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(полное наименование инициатора инвестиционного проекта)</w:t>
      </w:r>
    </w:p>
    <w:p w:rsidR="00431D86" w:rsidRPr="00081002" w:rsidRDefault="0028627E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в комитет</w:t>
      </w:r>
      <w:r w:rsidR="00431D86"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экономической политики Администрации Ханты-Мансийского района по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следующим основаниям: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(указать основания отказа в соответствии с </w:t>
      </w:r>
      <w:hyperlink w:anchor="P83">
        <w:r w:rsidRPr="00D534E8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20</w:t>
        </w:r>
      </w:hyperlink>
      <w:r w:rsidRPr="00D534E8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егламента)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комитета экономической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политики Администрации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Ханты-Мансийского района                __________   </w:t>
      </w:r>
      <w:r w:rsid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 w:rsidR="0028627E"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="00D534E8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proofErr w:type="gramStart"/>
      <w:r w:rsidR="00D534E8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</w:t>
      </w: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D534E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8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081002"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:rsidR="00431D86" w:rsidRPr="00081002" w:rsidRDefault="00431D86" w:rsidP="00431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431D86" w:rsidRPr="00B759BE" w:rsidRDefault="00431D86" w:rsidP="00431D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:rsidR="00CD1581" w:rsidRPr="00B759BE" w:rsidRDefault="00CD1581" w:rsidP="00040A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759BE">
        <w:rPr>
          <w:rFonts w:ascii="Times New Roman" w:hAnsi="Times New Roman"/>
          <w:sz w:val="28"/>
          <w:szCs w:val="28"/>
        </w:rPr>
        <w:t xml:space="preserve">   </w:t>
      </w:r>
      <w:r w:rsidR="005225D4" w:rsidRPr="00B759BE">
        <w:rPr>
          <w:rFonts w:ascii="Times New Roman" w:hAnsi="Times New Roman"/>
          <w:sz w:val="28"/>
          <w:szCs w:val="28"/>
        </w:rPr>
        <w:t xml:space="preserve"> </w:t>
      </w:r>
    </w:p>
    <w:sectPr w:rsidR="00CD1581" w:rsidRPr="00B759BE" w:rsidSect="007A796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76" w:right="1276" w:bottom="1134" w:left="155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16" w:rsidRDefault="000A7316" w:rsidP="00CB174B">
      <w:pPr>
        <w:spacing w:after="0" w:line="240" w:lineRule="auto"/>
      </w:pPr>
      <w:r>
        <w:separator/>
      </w:r>
    </w:p>
  </w:endnote>
  <w:endnote w:type="continuationSeparator" w:id="0">
    <w:p w:rsidR="000A7316" w:rsidRDefault="000A7316" w:rsidP="00CB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316" w:rsidRDefault="000A731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316" w:rsidRDefault="000A731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316" w:rsidRDefault="000A73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16" w:rsidRDefault="000A7316" w:rsidP="00CB174B">
      <w:pPr>
        <w:spacing w:after="0" w:line="240" w:lineRule="auto"/>
      </w:pPr>
      <w:r>
        <w:separator/>
      </w:r>
    </w:p>
  </w:footnote>
  <w:footnote w:type="continuationSeparator" w:id="0">
    <w:p w:rsidR="000A7316" w:rsidRDefault="000A7316" w:rsidP="00CB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316" w:rsidRDefault="000A73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316" w:rsidRDefault="000A731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316" w:rsidRDefault="000A73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0069"/>
    <w:multiLevelType w:val="hybridMultilevel"/>
    <w:tmpl w:val="BDAC083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B21E7"/>
    <w:multiLevelType w:val="multilevel"/>
    <w:tmpl w:val="15C44E0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3F055804"/>
    <w:multiLevelType w:val="hybridMultilevel"/>
    <w:tmpl w:val="91527C2A"/>
    <w:lvl w:ilvl="0" w:tplc="32C4F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03C1E"/>
    <w:multiLevelType w:val="multilevel"/>
    <w:tmpl w:val="DF2C20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76C42FF"/>
    <w:multiLevelType w:val="hybridMultilevel"/>
    <w:tmpl w:val="8B583EF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616D1B"/>
    <w:multiLevelType w:val="hybridMultilevel"/>
    <w:tmpl w:val="0A48C83A"/>
    <w:lvl w:ilvl="0" w:tplc="A3CC5B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CC335E"/>
    <w:multiLevelType w:val="hybridMultilevel"/>
    <w:tmpl w:val="D61A5EA6"/>
    <w:lvl w:ilvl="0" w:tplc="32C4F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F475A"/>
    <w:multiLevelType w:val="hybridMultilevel"/>
    <w:tmpl w:val="7AEC37BA"/>
    <w:lvl w:ilvl="0" w:tplc="03F087A6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84550A"/>
    <w:multiLevelType w:val="hybridMultilevel"/>
    <w:tmpl w:val="932472D4"/>
    <w:lvl w:ilvl="0" w:tplc="B44C48A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48303ED"/>
    <w:multiLevelType w:val="hybridMultilevel"/>
    <w:tmpl w:val="4A4A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A312F"/>
    <w:multiLevelType w:val="multilevel"/>
    <w:tmpl w:val="4A588A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B9"/>
    <w:rsid w:val="00005791"/>
    <w:rsid w:val="00014933"/>
    <w:rsid w:val="000213D8"/>
    <w:rsid w:val="00025D0E"/>
    <w:rsid w:val="000352B1"/>
    <w:rsid w:val="00036776"/>
    <w:rsid w:val="000373B9"/>
    <w:rsid w:val="00040A28"/>
    <w:rsid w:val="0004560C"/>
    <w:rsid w:val="0004618D"/>
    <w:rsid w:val="000510D4"/>
    <w:rsid w:val="00060893"/>
    <w:rsid w:val="00081002"/>
    <w:rsid w:val="00083838"/>
    <w:rsid w:val="00092B69"/>
    <w:rsid w:val="00096D11"/>
    <w:rsid w:val="000A7316"/>
    <w:rsid w:val="000B5948"/>
    <w:rsid w:val="000B662F"/>
    <w:rsid w:val="000B6F07"/>
    <w:rsid w:val="000D067D"/>
    <w:rsid w:val="000E05F4"/>
    <w:rsid w:val="000E2CF2"/>
    <w:rsid w:val="000F7A5E"/>
    <w:rsid w:val="001071D7"/>
    <w:rsid w:val="00117082"/>
    <w:rsid w:val="00126AA2"/>
    <w:rsid w:val="00133DFA"/>
    <w:rsid w:val="00143EB5"/>
    <w:rsid w:val="00145824"/>
    <w:rsid w:val="00146D51"/>
    <w:rsid w:val="001762BA"/>
    <w:rsid w:val="00181A94"/>
    <w:rsid w:val="001834C1"/>
    <w:rsid w:val="0019126F"/>
    <w:rsid w:val="001945D8"/>
    <w:rsid w:val="00196A7E"/>
    <w:rsid w:val="001A2B16"/>
    <w:rsid w:val="001D4A2D"/>
    <w:rsid w:val="001E122B"/>
    <w:rsid w:val="001E1BA0"/>
    <w:rsid w:val="001F6F81"/>
    <w:rsid w:val="002029F4"/>
    <w:rsid w:val="00204BDB"/>
    <w:rsid w:val="00216B17"/>
    <w:rsid w:val="002219FD"/>
    <w:rsid w:val="002243E9"/>
    <w:rsid w:val="002316EE"/>
    <w:rsid w:val="00253D01"/>
    <w:rsid w:val="00260179"/>
    <w:rsid w:val="002646E6"/>
    <w:rsid w:val="00274638"/>
    <w:rsid w:val="00274EBF"/>
    <w:rsid w:val="002764AC"/>
    <w:rsid w:val="00277CFD"/>
    <w:rsid w:val="0028627E"/>
    <w:rsid w:val="00286AE5"/>
    <w:rsid w:val="0028740C"/>
    <w:rsid w:val="002A4352"/>
    <w:rsid w:val="002A5F25"/>
    <w:rsid w:val="002B0CED"/>
    <w:rsid w:val="002C1668"/>
    <w:rsid w:val="002E496A"/>
    <w:rsid w:val="002F2906"/>
    <w:rsid w:val="002F32B3"/>
    <w:rsid w:val="0030173B"/>
    <w:rsid w:val="00303393"/>
    <w:rsid w:val="0030438F"/>
    <w:rsid w:val="003067ED"/>
    <w:rsid w:val="003069BE"/>
    <w:rsid w:val="00320448"/>
    <w:rsid w:val="003205AD"/>
    <w:rsid w:val="003234A1"/>
    <w:rsid w:val="00323DC1"/>
    <w:rsid w:val="00334F74"/>
    <w:rsid w:val="0034233E"/>
    <w:rsid w:val="003612E4"/>
    <w:rsid w:val="0039067F"/>
    <w:rsid w:val="003954A3"/>
    <w:rsid w:val="003A0025"/>
    <w:rsid w:val="003A2214"/>
    <w:rsid w:val="003C3330"/>
    <w:rsid w:val="003C6982"/>
    <w:rsid w:val="003E02C6"/>
    <w:rsid w:val="003F61AB"/>
    <w:rsid w:val="004042B9"/>
    <w:rsid w:val="004065C6"/>
    <w:rsid w:val="0042465B"/>
    <w:rsid w:val="00424E45"/>
    <w:rsid w:val="00431D86"/>
    <w:rsid w:val="00432592"/>
    <w:rsid w:val="00433916"/>
    <w:rsid w:val="00436015"/>
    <w:rsid w:val="0043750A"/>
    <w:rsid w:val="004421C2"/>
    <w:rsid w:val="004427C8"/>
    <w:rsid w:val="00443621"/>
    <w:rsid w:val="00447D9C"/>
    <w:rsid w:val="004547B9"/>
    <w:rsid w:val="004612F7"/>
    <w:rsid w:val="004647C9"/>
    <w:rsid w:val="004714F8"/>
    <w:rsid w:val="00474CD8"/>
    <w:rsid w:val="0048138C"/>
    <w:rsid w:val="00481BA3"/>
    <w:rsid w:val="00487EAE"/>
    <w:rsid w:val="004928A0"/>
    <w:rsid w:val="0049726B"/>
    <w:rsid w:val="004A2802"/>
    <w:rsid w:val="004A3B23"/>
    <w:rsid w:val="004C3289"/>
    <w:rsid w:val="004C5DE5"/>
    <w:rsid w:val="004D1A10"/>
    <w:rsid w:val="004D2595"/>
    <w:rsid w:val="004D6360"/>
    <w:rsid w:val="004D6BE2"/>
    <w:rsid w:val="004F54E8"/>
    <w:rsid w:val="004F72C2"/>
    <w:rsid w:val="00505761"/>
    <w:rsid w:val="00505836"/>
    <w:rsid w:val="00517D3A"/>
    <w:rsid w:val="00521052"/>
    <w:rsid w:val="005225D4"/>
    <w:rsid w:val="00526FD7"/>
    <w:rsid w:val="0052722F"/>
    <w:rsid w:val="005273EF"/>
    <w:rsid w:val="00531D9F"/>
    <w:rsid w:val="0053424C"/>
    <w:rsid w:val="00537D12"/>
    <w:rsid w:val="00541140"/>
    <w:rsid w:val="00547BA7"/>
    <w:rsid w:val="00547DFD"/>
    <w:rsid w:val="00552E90"/>
    <w:rsid w:val="00563049"/>
    <w:rsid w:val="00565FF0"/>
    <w:rsid w:val="00586471"/>
    <w:rsid w:val="00587E9D"/>
    <w:rsid w:val="00587EDF"/>
    <w:rsid w:val="00591807"/>
    <w:rsid w:val="00594F82"/>
    <w:rsid w:val="0059602A"/>
    <w:rsid w:val="005962BD"/>
    <w:rsid w:val="005A6C75"/>
    <w:rsid w:val="005B13C1"/>
    <w:rsid w:val="005B5AF8"/>
    <w:rsid w:val="005C1A6F"/>
    <w:rsid w:val="005C1C98"/>
    <w:rsid w:val="005D085C"/>
    <w:rsid w:val="005D2D9E"/>
    <w:rsid w:val="005E2350"/>
    <w:rsid w:val="005F1A7F"/>
    <w:rsid w:val="005F3636"/>
    <w:rsid w:val="005F39D4"/>
    <w:rsid w:val="005F7B77"/>
    <w:rsid w:val="005F7EE7"/>
    <w:rsid w:val="0060042A"/>
    <w:rsid w:val="00601B47"/>
    <w:rsid w:val="00602EBE"/>
    <w:rsid w:val="00603D27"/>
    <w:rsid w:val="006065FC"/>
    <w:rsid w:val="006158F0"/>
    <w:rsid w:val="006161A5"/>
    <w:rsid w:val="0062498C"/>
    <w:rsid w:val="00633343"/>
    <w:rsid w:val="00636809"/>
    <w:rsid w:val="00645491"/>
    <w:rsid w:val="00646186"/>
    <w:rsid w:val="00664742"/>
    <w:rsid w:val="00667543"/>
    <w:rsid w:val="00667677"/>
    <w:rsid w:val="00671BD4"/>
    <w:rsid w:val="00674B10"/>
    <w:rsid w:val="00681A31"/>
    <w:rsid w:val="006831B6"/>
    <w:rsid w:val="00690126"/>
    <w:rsid w:val="00696FE7"/>
    <w:rsid w:val="006A029E"/>
    <w:rsid w:val="006A1546"/>
    <w:rsid w:val="006A2087"/>
    <w:rsid w:val="006A3824"/>
    <w:rsid w:val="006A5361"/>
    <w:rsid w:val="006B1BB8"/>
    <w:rsid w:val="006B53AE"/>
    <w:rsid w:val="006B61F1"/>
    <w:rsid w:val="006B6481"/>
    <w:rsid w:val="006B66BF"/>
    <w:rsid w:val="006C2F81"/>
    <w:rsid w:val="006C7EF6"/>
    <w:rsid w:val="006D0658"/>
    <w:rsid w:val="006D1883"/>
    <w:rsid w:val="006D3E98"/>
    <w:rsid w:val="006D7583"/>
    <w:rsid w:val="006E113A"/>
    <w:rsid w:val="00707D33"/>
    <w:rsid w:val="007118D4"/>
    <w:rsid w:val="00720FA3"/>
    <w:rsid w:val="0073164B"/>
    <w:rsid w:val="00753EAC"/>
    <w:rsid w:val="00753EE9"/>
    <w:rsid w:val="00760C07"/>
    <w:rsid w:val="00764FE2"/>
    <w:rsid w:val="00765E5F"/>
    <w:rsid w:val="007802CC"/>
    <w:rsid w:val="00791AC4"/>
    <w:rsid w:val="00791AEC"/>
    <w:rsid w:val="00794006"/>
    <w:rsid w:val="0079549A"/>
    <w:rsid w:val="007A2F2F"/>
    <w:rsid w:val="007A796E"/>
    <w:rsid w:val="007B228B"/>
    <w:rsid w:val="007B579B"/>
    <w:rsid w:val="007C03C8"/>
    <w:rsid w:val="007C12DB"/>
    <w:rsid w:val="007D467B"/>
    <w:rsid w:val="007D7E41"/>
    <w:rsid w:val="007E38B9"/>
    <w:rsid w:val="007F1858"/>
    <w:rsid w:val="007F3059"/>
    <w:rsid w:val="00804CD3"/>
    <w:rsid w:val="00810BA5"/>
    <w:rsid w:val="00815C07"/>
    <w:rsid w:val="00817CAA"/>
    <w:rsid w:val="0082167A"/>
    <w:rsid w:val="00823AA2"/>
    <w:rsid w:val="00835439"/>
    <w:rsid w:val="008503CB"/>
    <w:rsid w:val="00862462"/>
    <w:rsid w:val="008737CF"/>
    <w:rsid w:val="008767BB"/>
    <w:rsid w:val="008A1270"/>
    <w:rsid w:val="008A27DE"/>
    <w:rsid w:val="008B2B32"/>
    <w:rsid w:val="008B35F4"/>
    <w:rsid w:val="008C0E11"/>
    <w:rsid w:val="008C2E57"/>
    <w:rsid w:val="008C3A89"/>
    <w:rsid w:val="008C5A68"/>
    <w:rsid w:val="008D647D"/>
    <w:rsid w:val="008E434F"/>
    <w:rsid w:val="008E4633"/>
    <w:rsid w:val="00915271"/>
    <w:rsid w:val="0092002D"/>
    <w:rsid w:val="009531D3"/>
    <w:rsid w:val="00962BDF"/>
    <w:rsid w:val="009810BF"/>
    <w:rsid w:val="00992AFB"/>
    <w:rsid w:val="00995B8F"/>
    <w:rsid w:val="009A3CDD"/>
    <w:rsid w:val="009A64DE"/>
    <w:rsid w:val="009B417D"/>
    <w:rsid w:val="009B7DD0"/>
    <w:rsid w:val="009D0354"/>
    <w:rsid w:val="009E0AFA"/>
    <w:rsid w:val="009E7A1E"/>
    <w:rsid w:val="009F31D0"/>
    <w:rsid w:val="00A11740"/>
    <w:rsid w:val="00A2708B"/>
    <w:rsid w:val="00A303D5"/>
    <w:rsid w:val="00A3752A"/>
    <w:rsid w:val="00A54898"/>
    <w:rsid w:val="00A64C9E"/>
    <w:rsid w:val="00A71D03"/>
    <w:rsid w:val="00A7413A"/>
    <w:rsid w:val="00A76EAD"/>
    <w:rsid w:val="00A87E47"/>
    <w:rsid w:val="00A911FE"/>
    <w:rsid w:val="00A950CB"/>
    <w:rsid w:val="00AB1B00"/>
    <w:rsid w:val="00AB7980"/>
    <w:rsid w:val="00AB7E2F"/>
    <w:rsid w:val="00AC19B9"/>
    <w:rsid w:val="00AD3003"/>
    <w:rsid w:val="00AD742B"/>
    <w:rsid w:val="00AD7C64"/>
    <w:rsid w:val="00AE0D2A"/>
    <w:rsid w:val="00B07C6C"/>
    <w:rsid w:val="00B135B8"/>
    <w:rsid w:val="00B16617"/>
    <w:rsid w:val="00B201D0"/>
    <w:rsid w:val="00B22019"/>
    <w:rsid w:val="00B260D6"/>
    <w:rsid w:val="00B314F2"/>
    <w:rsid w:val="00B346C5"/>
    <w:rsid w:val="00B36379"/>
    <w:rsid w:val="00B36DCE"/>
    <w:rsid w:val="00B459C7"/>
    <w:rsid w:val="00B5692B"/>
    <w:rsid w:val="00B730BB"/>
    <w:rsid w:val="00B759BE"/>
    <w:rsid w:val="00B812E1"/>
    <w:rsid w:val="00B81530"/>
    <w:rsid w:val="00B8733E"/>
    <w:rsid w:val="00BA477B"/>
    <w:rsid w:val="00BB08E0"/>
    <w:rsid w:val="00BB0D5F"/>
    <w:rsid w:val="00BB29B9"/>
    <w:rsid w:val="00BC084C"/>
    <w:rsid w:val="00BC3C4E"/>
    <w:rsid w:val="00BD00EF"/>
    <w:rsid w:val="00BD5EB2"/>
    <w:rsid w:val="00BD75A7"/>
    <w:rsid w:val="00BE20A4"/>
    <w:rsid w:val="00BE7AE5"/>
    <w:rsid w:val="00BF5961"/>
    <w:rsid w:val="00BF76AB"/>
    <w:rsid w:val="00C05A76"/>
    <w:rsid w:val="00C06E8E"/>
    <w:rsid w:val="00C077AD"/>
    <w:rsid w:val="00C1117F"/>
    <w:rsid w:val="00C20EF3"/>
    <w:rsid w:val="00C228A2"/>
    <w:rsid w:val="00C24143"/>
    <w:rsid w:val="00C32FD7"/>
    <w:rsid w:val="00C33BE8"/>
    <w:rsid w:val="00C377A4"/>
    <w:rsid w:val="00C43378"/>
    <w:rsid w:val="00C71744"/>
    <w:rsid w:val="00C77D19"/>
    <w:rsid w:val="00C83CD7"/>
    <w:rsid w:val="00C93392"/>
    <w:rsid w:val="00CA24B5"/>
    <w:rsid w:val="00CB174B"/>
    <w:rsid w:val="00CB32E6"/>
    <w:rsid w:val="00CB7581"/>
    <w:rsid w:val="00CC2C5C"/>
    <w:rsid w:val="00CD1581"/>
    <w:rsid w:val="00CD238B"/>
    <w:rsid w:val="00CD44AE"/>
    <w:rsid w:val="00CD78D2"/>
    <w:rsid w:val="00CE5351"/>
    <w:rsid w:val="00CF10D6"/>
    <w:rsid w:val="00CF3B01"/>
    <w:rsid w:val="00CF6530"/>
    <w:rsid w:val="00D03165"/>
    <w:rsid w:val="00D03976"/>
    <w:rsid w:val="00D03F57"/>
    <w:rsid w:val="00D07E8D"/>
    <w:rsid w:val="00D11994"/>
    <w:rsid w:val="00D129B5"/>
    <w:rsid w:val="00D14F5E"/>
    <w:rsid w:val="00D2548D"/>
    <w:rsid w:val="00D277DE"/>
    <w:rsid w:val="00D46774"/>
    <w:rsid w:val="00D47CD3"/>
    <w:rsid w:val="00D534E8"/>
    <w:rsid w:val="00D603AC"/>
    <w:rsid w:val="00D6626D"/>
    <w:rsid w:val="00D67BAB"/>
    <w:rsid w:val="00D7248B"/>
    <w:rsid w:val="00D75D6C"/>
    <w:rsid w:val="00D773D7"/>
    <w:rsid w:val="00D83BCC"/>
    <w:rsid w:val="00D8764A"/>
    <w:rsid w:val="00D87835"/>
    <w:rsid w:val="00DB308B"/>
    <w:rsid w:val="00DB533F"/>
    <w:rsid w:val="00DB6745"/>
    <w:rsid w:val="00DB76EC"/>
    <w:rsid w:val="00DD00FB"/>
    <w:rsid w:val="00DD3272"/>
    <w:rsid w:val="00DE0730"/>
    <w:rsid w:val="00DE0D8D"/>
    <w:rsid w:val="00DE6D5B"/>
    <w:rsid w:val="00DF6F08"/>
    <w:rsid w:val="00E03B29"/>
    <w:rsid w:val="00E07B16"/>
    <w:rsid w:val="00E12A57"/>
    <w:rsid w:val="00E1758E"/>
    <w:rsid w:val="00E222BD"/>
    <w:rsid w:val="00E354C6"/>
    <w:rsid w:val="00E3696E"/>
    <w:rsid w:val="00E44DFF"/>
    <w:rsid w:val="00E462EB"/>
    <w:rsid w:val="00E47335"/>
    <w:rsid w:val="00E47844"/>
    <w:rsid w:val="00E51542"/>
    <w:rsid w:val="00E52B3E"/>
    <w:rsid w:val="00E562B6"/>
    <w:rsid w:val="00E5639B"/>
    <w:rsid w:val="00E56CA2"/>
    <w:rsid w:val="00E603DD"/>
    <w:rsid w:val="00E66483"/>
    <w:rsid w:val="00E73D58"/>
    <w:rsid w:val="00E74909"/>
    <w:rsid w:val="00E74EC1"/>
    <w:rsid w:val="00E83CC6"/>
    <w:rsid w:val="00E84B43"/>
    <w:rsid w:val="00E872DD"/>
    <w:rsid w:val="00E90FC4"/>
    <w:rsid w:val="00EB6629"/>
    <w:rsid w:val="00EC5E44"/>
    <w:rsid w:val="00ED3B1B"/>
    <w:rsid w:val="00ED42AB"/>
    <w:rsid w:val="00ED5C08"/>
    <w:rsid w:val="00EE1FE0"/>
    <w:rsid w:val="00EE4787"/>
    <w:rsid w:val="00EE668D"/>
    <w:rsid w:val="00EF0A97"/>
    <w:rsid w:val="00EF290B"/>
    <w:rsid w:val="00EF4FF3"/>
    <w:rsid w:val="00F13B25"/>
    <w:rsid w:val="00F26C6E"/>
    <w:rsid w:val="00F40B9D"/>
    <w:rsid w:val="00F4194A"/>
    <w:rsid w:val="00F428D6"/>
    <w:rsid w:val="00F54B7C"/>
    <w:rsid w:val="00F56DED"/>
    <w:rsid w:val="00F67D7E"/>
    <w:rsid w:val="00F71368"/>
    <w:rsid w:val="00F7142B"/>
    <w:rsid w:val="00F76478"/>
    <w:rsid w:val="00F83877"/>
    <w:rsid w:val="00FB6F6C"/>
    <w:rsid w:val="00FB7257"/>
    <w:rsid w:val="00FC4C6F"/>
    <w:rsid w:val="00FD02D8"/>
    <w:rsid w:val="00FD4D2E"/>
    <w:rsid w:val="00FD707D"/>
    <w:rsid w:val="00FE164E"/>
    <w:rsid w:val="00FE1AFB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5:docId w15:val="{A64C66D7-3772-4D1D-AEE6-3F2811CB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F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4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54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47B9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547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7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74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FF3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2708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690126"/>
    <w:rPr>
      <w:rFonts w:ascii="Times New Roman" w:hAnsi="Times New Roman" w:cs="Times New Roman" w:hint="default"/>
      <w:sz w:val="28"/>
      <w:szCs w:val="28"/>
    </w:rPr>
  </w:style>
  <w:style w:type="character" w:styleId="ad">
    <w:name w:val="Intense Emphasis"/>
    <w:basedOn w:val="a0"/>
    <w:uiPriority w:val="21"/>
    <w:qFormat/>
    <w:rsid w:val="00274EBF"/>
    <w:rPr>
      <w:i/>
      <w:iCs/>
      <w:color w:val="5B9BD5" w:themeColor="accent1"/>
    </w:rPr>
  </w:style>
  <w:style w:type="paragraph" w:customStyle="1" w:styleId="21">
    <w:name w:val="Основной текст 21"/>
    <w:basedOn w:val="a"/>
    <w:rsid w:val="001E122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81A94"/>
    <w:pPr>
      <w:ind w:left="720"/>
      <w:contextualSpacing/>
    </w:pPr>
  </w:style>
  <w:style w:type="paragraph" w:customStyle="1" w:styleId="ConsPlusNormal">
    <w:name w:val="ConsPlusNormal"/>
    <w:rsid w:val="00181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">
    <w:name w:val="Table Grid"/>
    <w:basedOn w:val="a1"/>
    <w:uiPriority w:val="39"/>
    <w:rsid w:val="00CD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9908" TargetMode="External"/><Relationship Id="rId13" Type="http://schemas.openxmlformats.org/officeDocument/2006/relationships/hyperlink" Target="https://login.consultant.ru/link/?req=doc&amp;base=RLAW926&amp;n=264918&amp;dst=100063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login.consultant.ru/link/?req=doc&amp;base=RLAW926&amp;n=282187&amp;dst=101104" TargetMode="External"/><Relationship Id="rId12" Type="http://schemas.openxmlformats.org/officeDocument/2006/relationships/hyperlink" Target="https://login.consultant.ru/link/?req=doc&amp;base=LAW&amp;n=51128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8477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010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264918&amp;dst=10006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76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01343" TargetMode="External"/><Relationship Id="rId14" Type="http://schemas.openxmlformats.org/officeDocument/2006/relationships/hyperlink" Target="https://login.consultant.ru/link/?req=doc&amp;base=LAW&amp;n=51133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24</Pages>
  <Words>7233</Words>
  <Characters>41229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Сухинина О.М.</dc:creator>
  <cp:lastModifiedBy>Зятькова Е.А.</cp:lastModifiedBy>
  <cp:revision>92</cp:revision>
  <cp:lastPrinted>2025-01-30T04:33:00Z</cp:lastPrinted>
  <dcterms:created xsi:type="dcterms:W3CDTF">2025-07-24T10:01:00Z</dcterms:created>
  <dcterms:modified xsi:type="dcterms:W3CDTF">2025-12-24T10:52:00Z</dcterms:modified>
</cp:coreProperties>
</file>